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59"/>
      </w:tblGrid>
      <w:tr w:rsidR="0055078B" w14:paraId="367E902F" w14:textId="77777777" w:rsidTr="0055078B">
        <w:tc>
          <w:tcPr>
            <w:tcW w:w="3681" w:type="dxa"/>
          </w:tcPr>
          <w:p w14:paraId="0194C47A" w14:textId="77777777" w:rsidR="0055078B" w:rsidRDefault="0055078B" w:rsidP="0055078B">
            <w:pPr>
              <w:tabs>
                <w:tab w:val="center" w:pos="1560"/>
                <w:tab w:val="center" w:pos="6521"/>
              </w:tabs>
              <w:jc w:val="center"/>
              <w:rPr>
                <w:b/>
                <w:bCs/>
                <w:sz w:val="26"/>
                <w:szCs w:val="26"/>
              </w:rPr>
            </w:pPr>
            <w:r w:rsidRPr="004C0423">
              <w:rPr>
                <w:b/>
                <w:bCs/>
                <w:sz w:val="26"/>
                <w:szCs w:val="26"/>
              </w:rPr>
              <w:t>THỦ TƯỚNG CHÍNH PHỦ</w:t>
            </w:r>
          </w:p>
          <w:p w14:paraId="000ABB82" w14:textId="523D4540" w:rsidR="0055078B" w:rsidRPr="0055078B" w:rsidRDefault="0055078B" w:rsidP="0055078B">
            <w:pPr>
              <w:tabs>
                <w:tab w:val="center" w:pos="1560"/>
                <w:tab w:val="center" w:pos="6521"/>
              </w:tabs>
              <w:jc w:val="center"/>
              <w:rPr>
                <w:b/>
                <w:bCs/>
                <w:sz w:val="28"/>
                <w:szCs w:val="28"/>
                <w:vertAlign w:val="superscript"/>
              </w:rPr>
            </w:pPr>
            <w:r>
              <w:rPr>
                <w:b/>
                <w:bCs/>
                <w:sz w:val="28"/>
                <w:szCs w:val="28"/>
                <w:vertAlign w:val="superscript"/>
              </w:rPr>
              <w:t>__________</w:t>
            </w:r>
          </w:p>
        </w:tc>
        <w:tc>
          <w:tcPr>
            <w:tcW w:w="5959" w:type="dxa"/>
          </w:tcPr>
          <w:p w14:paraId="180403B2" w14:textId="6DB3D4BC" w:rsidR="0055078B" w:rsidRDefault="0055078B" w:rsidP="0055078B">
            <w:pPr>
              <w:tabs>
                <w:tab w:val="center" w:pos="1560"/>
                <w:tab w:val="center" w:pos="6521"/>
              </w:tabs>
              <w:jc w:val="center"/>
              <w:rPr>
                <w:b/>
                <w:bCs/>
                <w:sz w:val="28"/>
                <w:szCs w:val="28"/>
              </w:rPr>
            </w:pPr>
            <w:r w:rsidRPr="004C0423">
              <w:rPr>
                <w:b/>
                <w:bCs/>
                <w:sz w:val="26"/>
                <w:szCs w:val="26"/>
              </w:rPr>
              <w:t>CỘNG HÒA XÃ HỘI CHỦ NGHĨA VIỆT NAM</w:t>
            </w:r>
          </w:p>
          <w:p w14:paraId="113A3052" w14:textId="42516415" w:rsidR="0055078B" w:rsidRDefault="0055078B" w:rsidP="0055078B">
            <w:pPr>
              <w:tabs>
                <w:tab w:val="center" w:pos="1560"/>
                <w:tab w:val="center" w:pos="6521"/>
              </w:tabs>
              <w:jc w:val="center"/>
              <w:rPr>
                <w:b/>
                <w:bCs/>
                <w:sz w:val="28"/>
                <w:szCs w:val="28"/>
              </w:rPr>
            </w:pPr>
            <w:r w:rsidRPr="00A31CB2">
              <w:rPr>
                <w:b/>
                <w:bCs/>
                <w:sz w:val="28"/>
                <w:szCs w:val="28"/>
              </w:rPr>
              <w:t xml:space="preserve">Độc lập </w:t>
            </w:r>
            <w:r>
              <w:rPr>
                <w:b/>
                <w:bCs/>
                <w:sz w:val="28"/>
                <w:szCs w:val="28"/>
              </w:rPr>
              <w:t>-</w:t>
            </w:r>
            <w:r w:rsidRPr="00A31CB2">
              <w:rPr>
                <w:b/>
                <w:bCs/>
                <w:sz w:val="28"/>
                <w:szCs w:val="28"/>
              </w:rPr>
              <w:t xml:space="preserve"> Tự do </w:t>
            </w:r>
            <w:r>
              <w:rPr>
                <w:b/>
                <w:bCs/>
                <w:sz w:val="28"/>
                <w:szCs w:val="28"/>
              </w:rPr>
              <w:t>-</w:t>
            </w:r>
            <w:r w:rsidRPr="00A31CB2">
              <w:rPr>
                <w:b/>
                <w:bCs/>
                <w:sz w:val="28"/>
                <w:szCs w:val="28"/>
              </w:rPr>
              <w:t xml:space="preserve"> Hạnh phúc</w:t>
            </w:r>
          </w:p>
          <w:p w14:paraId="36C81FF3" w14:textId="4482D47B" w:rsidR="0055078B" w:rsidRPr="0055078B" w:rsidRDefault="0055078B" w:rsidP="0055078B">
            <w:pPr>
              <w:tabs>
                <w:tab w:val="center" w:pos="1560"/>
                <w:tab w:val="center" w:pos="6521"/>
              </w:tabs>
              <w:jc w:val="center"/>
              <w:rPr>
                <w:b/>
                <w:bCs/>
                <w:sz w:val="28"/>
                <w:szCs w:val="28"/>
                <w:vertAlign w:val="superscript"/>
              </w:rPr>
            </w:pPr>
            <w:r>
              <w:rPr>
                <w:b/>
                <w:bCs/>
                <w:sz w:val="28"/>
                <w:szCs w:val="28"/>
                <w:vertAlign w:val="superscript"/>
              </w:rPr>
              <w:t>________________________________________</w:t>
            </w:r>
          </w:p>
        </w:tc>
      </w:tr>
    </w:tbl>
    <w:p w14:paraId="570EC100" w14:textId="031E5DCA" w:rsidR="004C0423" w:rsidRDefault="004C0423" w:rsidP="0055078B">
      <w:pPr>
        <w:shd w:val="clear" w:color="auto" w:fill="FFFFFF"/>
        <w:tabs>
          <w:tab w:val="center" w:pos="1560"/>
          <w:tab w:val="center" w:pos="6521"/>
        </w:tabs>
        <w:jc w:val="both"/>
        <w:rPr>
          <w:b/>
          <w:bCs/>
          <w:sz w:val="26"/>
          <w:szCs w:val="26"/>
        </w:rPr>
      </w:pPr>
      <w:r>
        <w:rPr>
          <w:b/>
          <w:bCs/>
          <w:sz w:val="28"/>
          <w:szCs w:val="28"/>
        </w:rPr>
        <w:tab/>
      </w:r>
    </w:p>
    <w:p w14:paraId="6C0EFB55" w14:textId="77777777" w:rsidR="000A1010" w:rsidRPr="00A31CB2" w:rsidRDefault="00516D8D" w:rsidP="00D428CA">
      <w:pPr>
        <w:shd w:val="clear" w:color="auto" w:fill="FFFFFF"/>
        <w:jc w:val="center"/>
        <w:rPr>
          <w:b/>
          <w:bCs/>
          <w:sz w:val="28"/>
          <w:szCs w:val="28"/>
        </w:rPr>
      </w:pPr>
      <w:r w:rsidRPr="00A31CB2">
        <w:rPr>
          <w:b/>
          <w:bCs/>
          <w:sz w:val="28"/>
          <w:szCs w:val="28"/>
        </w:rPr>
        <w:t>QUY CHẾ</w:t>
      </w:r>
    </w:p>
    <w:p w14:paraId="6FBAE845" w14:textId="647469A9" w:rsidR="001C090C" w:rsidRPr="00A31CB2" w:rsidRDefault="0055078B" w:rsidP="00D428CA">
      <w:pPr>
        <w:shd w:val="clear" w:color="auto" w:fill="FFFFFF"/>
        <w:jc w:val="center"/>
        <w:rPr>
          <w:b/>
          <w:bCs/>
          <w:sz w:val="28"/>
          <w:szCs w:val="28"/>
        </w:rPr>
      </w:pPr>
      <w:r>
        <w:rPr>
          <w:b/>
          <w:bCs/>
          <w:sz w:val="28"/>
          <w:szCs w:val="28"/>
        </w:rPr>
        <w:t>P</w:t>
      </w:r>
      <w:r w:rsidRPr="00A31CB2">
        <w:rPr>
          <w:b/>
          <w:bCs/>
          <w:sz w:val="28"/>
          <w:szCs w:val="28"/>
        </w:rPr>
        <w:t>hối hợp hoạt động</w:t>
      </w:r>
      <w:r>
        <w:rPr>
          <w:b/>
          <w:bCs/>
          <w:sz w:val="28"/>
          <w:szCs w:val="28"/>
        </w:rPr>
        <w:t xml:space="preserve"> </w:t>
      </w:r>
      <w:r w:rsidRPr="00A31CB2">
        <w:rPr>
          <w:b/>
          <w:bCs/>
          <w:sz w:val="28"/>
          <w:szCs w:val="28"/>
        </w:rPr>
        <w:t xml:space="preserve">của các cơ quan tham gia hợp tác </w:t>
      </w:r>
      <w:r w:rsidR="000A1010" w:rsidRPr="00A31CB2">
        <w:rPr>
          <w:b/>
          <w:bCs/>
          <w:sz w:val="28"/>
          <w:szCs w:val="28"/>
        </w:rPr>
        <w:t>ASEAN</w:t>
      </w:r>
      <w:r w:rsidR="001C090C" w:rsidRPr="00A31CB2">
        <w:rPr>
          <w:b/>
          <w:bCs/>
          <w:sz w:val="28"/>
          <w:szCs w:val="28"/>
        </w:rPr>
        <w:t xml:space="preserve"> </w:t>
      </w:r>
    </w:p>
    <w:p w14:paraId="706D91B4" w14:textId="7C5816F4" w:rsidR="000A1010" w:rsidRPr="00A31CB2" w:rsidRDefault="000A1010" w:rsidP="00A31CB2">
      <w:pPr>
        <w:shd w:val="clear" w:color="auto" w:fill="FFFFFF"/>
        <w:jc w:val="center"/>
        <w:rPr>
          <w:i/>
          <w:iCs/>
          <w:sz w:val="28"/>
          <w:szCs w:val="28"/>
        </w:rPr>
      </w:pPr>
      <w:r w:rsidRPr="00A31CB2">
        <w:rPr>
          <w:i/>
          <w:iCs/>
          <w:sz w:val="28"/>
          <w:szCs w:val="28"/>
        </w:rPr>
        <w:t>(</w:t>
      </w:r>
      <w:r w:rsidR="0055078B">
        <w:rPr>
          <w:i/>
          <w:iCs/>
          <w:sz w:val="28"/>
          <w:szCs w:val="28"/>
        </w:rPr>
        <w:t>K</w:t>
      </w:r>
      <w:r w:rsidRPr="00A31CB2">
        <w:rPr>
          <w:i/>
          <w:iCs/>
          <w:sz w:val="28"/>
          <w:szCs w:val="28"/>
        </w:rPr>
        <w:t xml:space="preserve">èm theo Quyết định số </w:t>
      </w:r>
      <w:r w:rsidR="008F75FB">
        <w:rPr>
          <w:i/>
          <w:iCs/>
          <w:sz w:val="28"/>
          <w:szCs w:val="28"/>
          <w:lang w:val="vi-VN"/>
        </w:rPr>
        <w:t>47</w:t>
      </w:r>
      <w:r w:rsidR="0055078B">
        <w:rPr>
          <w:i/>
          <w:iCs/>
          <w:sz w:val="28"/>
          <w:szCs w:val="28"/>
        </w:rPr>
        <w:t>/2025</w:t>
      </w:r>
      <w:r w:rsidR="00541312">
        <w:rPr>
          <w:i/>
          <w:iCs/>
          <w:sz w:val="28"/>
          <w:szCs w:val="28"/>
        </w:rPr>
        <w:t>/QĐ-TTg</w:t>
      </w:r>
      <w:r w:rsidR="00CE532A" w:rsidRPr="00A31CB2">
        <w:rPr>
          <w:i/>
          <w:iCs/>
          <w:sz w:val="28"/>
          <w:szCs w:val="28"/>
          <w:lang w:val="vi-VN"/>
        </w:rPr>
        <w:t xml:space="preserve"> </w:t>
      </w:r>
      <w:r w:rsidR="00541312">
        <w:rPr>
          <w:i/>
          <w:iCs/>
          <w:sz w:val="28"/>
          <w:szCs w:val="28"/>
        </w:rPr>
        <w:br/>
      </w:r>
      <w:r w:rsidR="00CE532A" w:rsidRPr="00A31CB2">
        <w:rPr>
          <w:i/>
          <w:iCs/>
          <w:sz w:val="28"/>
          <w:szCs w:val="28"/>
          <w:lang w:val="vi-VN"/>
        </w:rPr>
        <w:t>ngày</w:t>
      </w:r>
      <w:r w:rsidR="00541312">
        <w:rPr>
          <w:i/>
          <w:iCs/>
          <w:sz w:val="28"/>
          <w:szCs w:val="28"/>
        </w:rPr>
        <w:t xml:space="preserve"> </w:t>
      </w:r>
      <w:r w:rsidR="008F75FB">
        <w:rPr>
          <w:i/>
          <w:iCs/>
          <w:sz w:val="28"/>
          <w:szCs w:val="28"/>
          <w:lang w:val="vi-VN"/>
        </w:rPr>
        <w:t xml:space="preserve">11 </w:t>
      </w:r>
      <w:bookmarkStart w:id="0" w:name="_GoBack"/>
      <w:bookmarkEnd w:id="0"/>
      <w:r w:rsidR="00541312">
        <w:rPr>
          <w:i/>
          <w:iCs/>
          <w:sz w:val="28"/>
          <w:szCs w:val="28"/>
        </w:rPr>
        <w:t>tháng</w:t>
      </w:r>
      <w:r w:rsidR="0055078B">
        <w:rPr>
          <w:i/>
          <w:iCs/>
          <w:sz w:val="28"/>
          <w:szCs w:val="28"/>
        </w:rPr>
        <w:t xml:space="preserve"> 12 </w:t>
      </w:r>
      <w:r w:rsidR="00541312">
        <w:rPr>
          <w:i/>
          <w:iCs/>
          <w:sz w:val="28"/>
          <w:szCs w:val="28"/>
        </w:rPr>
        <w:t>năm</w:t>
      </w:r>
      <w:r w:rsidR="0055078B">
        <w:rPr>
          <w:i/>
          <w:iCs/>
          <w:sz w:val="28"/>
          <w:szCs w:val="28"/>
        </w:rPr>
        <w:t xml:space="preserve"> 2025 </w:t>
      </w:r>
      <w:r w:rsidRPr="00A31CB2">
        <w:rPr>
          <w:i/>
          <w:iCs/>
          <w:sz w:val="28"/>
          <w:szCs w:val="28"/>
        </w:rPr>
        <w:t>của Thủ tướng Chính phủ)</w:t>
      </w:r>
    </w:p>
    <w:p w14:paraId="367BA34C" w14:textId="77777777" w:rsidR="00516D8D" w:rsidRPr="0055078B" w:rsidRDefault="00516D8D" w:rsidP="0055078B">
      <w:pPr>
        <w:shd w:val="clear" w:color="auto" w:fill="FFFFFF"/>
        <w:jc w:val="center"/>
        <w:rPr>
          <w:b/>
          <w:bCs/>
          <w:sz w:val="40"/>
          <w:szCs w:val="28"/>
        </w:rPr>
      </w:pPr>
    </w:p>
    <w:p w14:paraId="40346CA8" w14:textId="5FB0A366" w:rsidR="00516D8D" w:rsidRPr="00A31CB2" w:rsidRDefault="00516D8D" w:rsidP="0055078B">
      <w:pPr>
        <w:shd w:val="clear" w:color="auto" w:fill="FFFFFF"/>
        <w:jc w:val="center"/>
        <w:rPr>
          <w:sz w:val="28"/>
          <w:szCs w:val="28"/>
        </w:rPr>
      </w:pPr>
      <w:r w:rsidRPr="00A31CB2">
        <w:rPr>
          <w:b/>
          <w:bCs/>
          <w:sz w:val="28"/>
          <w:szCs w:val="28"/>
        </w:rPr>
        <w:t xml:space="preserve">Chương </w:t>
      </w:r>
      <w:r w:rsidR="0055078B">
        <w:rPr>
          <w:b/>
          <w:bCs/>
          <w:sz w:val="28"/>
          <w:szCs w:val="28"/>
        </w:rPr>
        <w:t>I</w:t>
      </w:r>
    </w:p>
    <w:p w14:paraId="36393EE6" w14:textId="77777777" w:rsidR="00516D8D" w:rsidRPr="00A31CB2" w:rsidRDefault="00516D8D" w:rsidP="0055078B">
      <w:pPr>
        <w:shd w:val="clear" w:color="auto" w:fill="FFFFFF"/>
        <w:jc w:val="center"/>
        <w:rPr>
          <w:sz w:val="28"/>
          <w:szCs w:val="28"/>
        </w:rPr>
      </w:pPr>
      <w:r w:rsidRPr="00A31CB2">
        <w:rPr>
          <w:b/>
          <w:bCs/>
          <w:sz w:val="28"/>
          <w:szCs w:val="28"/>
        </w:rPr>
        <w:t>QUY ĐỊNH CHUNG</w:t>
      </w:r>
    </w:p>
    <w:p w14:paraId="4D2EDD8A" w14:textId="77777777" w:rsidR="00903B04" w:rsidRPr="0055078B" w:rsidRDefault="00903B04" w:rsidP="00A31CB2">
      <w:pPr>
        <w:shd w:val="clear" w:color="auto" w:fill="FFFFFF"/>
        <w:spacing w:before="120" w:after="120"/>
        <w:jc w:val="both"/>
        <w:rPr>
          <w:b/>
          <w:bCs/>
          <w:sz w:val="2"/>
          <w:szCs w:val="28"/>
        </w:rPr>
      </w:pPr>
    </w:p>
    <w:p w14:paraId="19F5C4C3" w14:textId="77777777" w:rsidR="00516D8D" w:rsidRPr="00A31CB2" w:rsidRDefault="00516D8D" w:rsidP="003C38AD">
      <w:pPr>
        <w:shd w:val="clear" w:color="auto" w:fill="FFFFFF"/>
        <w:spacing w:before="120"/>
        <w:ind w:firstLine="567"/>
        <w:jc w:val="both"/>
        <w:rPr>
          <w:sz w:val="28"/>
          <w:szCs w:val="28"/>
        </w:rPr>
      </w:pPr>
      <w:r w:rsidRPr="00A31CB2">
        <w:rPr>
          <w:b/>
          <w:bCs/>
          <w:sz w:val="28"/>
          <w:szCs w:val="28"/>
        </w:rPr>
        <w:t xml:space="preserve">Điều 1. </w:t>
      </w:r>
      <w:r w:rsidR="00BD402A" w:rsidRPr="00A31CB2">
        <w:rPr>
          <w:b/>
          <w:bCs/>
          <w:sz w:val="28"/>
          <w:szCs w:val="28"/>
        </w:rPr>
        <w:t>Phạm vi điều chỉnh</w:t>
      </w:r>
      <w:r w:rsidR="00BB07E1" w:rsidRPr="00A31CB2">
        <w:rPr>
          <w:b/>
          <w:bCs/>
          <w:sz w:val="28"/>
          <w:szCs w:val="28"/>
        </w:rPr>
        <w:t xml:space="preserve"> </w:t>
      </w:r>
      <w:r w:rsidR="003E24D3">
        <w:rPr>
          <w:b/>
          <w:bCs/>
          <w:sz w:val="28"/>
          <w:szCs w:val="28"/>
        </w:rPr>
        <w:t>và đối tượng áp dụng</w:t>
      </w:r>
    </w:p>
    <w:p w14:paraId="048A2737" w14:textId="77777777" w:rsidR="005A078D" w:rsidRDefault="005A078D" w:rsidP="003C38AD">
      <w:pPr>
        <w:shd w:val="clear" w:color="auto" w:fill="FFFFFF"/>
        <w:spacing w:before="120"/>
        <w:ind w:firstLine="567"/>
        <w:jc w:val="both"/>
        <w:rPr>
          <w:sz w:val="28"/>
          <w:szCs w:val="28"/>
        </w:rPr>
      </w:pPr>
      <w:r>
        <w:rPr>
          <w:sz w:val="28"/>
          <w:szCs w:val="28"/>
        </w:rPr>
        <w:t xml:space="preserve">1. </w:t>
      </w:r>
      <w:r w:rsidR="00516D8D" w:rsidRPr="00A31CB2">
        <w:rPr>
          <w:sz w:val="28"/>
          <w:szCs w:val="28"/>
        </w:rPr>
        <w:t xml:space="preserve">Quy chế này quy định </w:t>
      </w:r>
      <w:r w:rsidR="00DF5B05" w:rsidRPr="00A31CB2">
        <w:rPr>
          <w:sz w:val="28"/>
          <w:szCs w:val="28"/>
        </w:rPr>
        <w:t xml:space="preserve">việc </w:t>
      </w:r>
      <w:r w:rsidR="00667E9B" w:rsidRPr="00A31CB2">
        <w:rPr>
          <w:sz w:val="28"/>
          <w:szCs w:val="28"/>
          <w:lang w:val="vi-VN"/>
        </w:rPr>
        <w:t xml:space="preserve">phối hợp </w:t>
      </w:r>
      <w:r w:rsidR="00BC0D28" w:rsidRPr="00A31CB2">
        <w:rPr>
          <w:sz w:val="28"/>
          <w:szCs w:val="28"/>
        </w:rPr>
        <w:t>hoạt động</w:t>
      </w:r>
      <w:r w:rsidR="00516D8D" w:rsidRPr="00A31CB2">
        <w:rPr>
          <w:sz w:val="28"/>
          <w:szCs w:val="28"/>
        </w:rPr>
        <w:t xml:space="preserve"> </w:t>
      </w:r>
      <w:r w:rsidR="005930D3" w:rsidRPr="00A31CB2">
        <w:rPr>
          <w:sz w:val="28"/>
          <w:szCs w:val="28"/>
        </w:rPr>
        <w:t xml:space="preserve">của </w:t>
      </w:r>
      <w:r w:rsidR="00516D8D" w:rsidRPr="00A31CB2">
        <w:rPr>
          <w:sz w:val="28"/>
          <w:szCs w:val="28"/>
        </w:rPr>
        <w:t>các</w:t>
      </w:r>
      <w:r w:rsidR="005930D3" w:rsidRPr="00A31CB2">
        <w:rPr>
          <w:sz w:val="28"/>
          <w:szCs w:val="28"/>
        </w:rPr>
        <w:t xml:space="preserve"> bộ, cơ quan ngang bộ,</w:t>
      </w:r>
      <w:r w:rsidR="00516D8D" w:rsidRPr="00A31CB2">
        <w:rPr>
          <w:sz w:val="28"/>
          <w:szCs w:val="28"/>
        </w:rPr>
        <w:t xml:space="preserve"> cơ quan</w:t>
      </w:r>
      <w:r w:rsidR="00192CB9" w:rsidRPr="00A31CB2">
        <w:rPr>
          <w:sz w:val="28"/>
          <w:szCs w:val="28"/>
        </w:rPr>
        <w:t xml:space="preserve"> </w:t>
      </w:r>
      <w:r w:rsidR="00854214" w:rsidRPr="00A31CB2">
        <w:rPr>
          <w:sz w:val="28"/>
          <w:szCs w:val="28"/>
          <w:lang w:val="vi-VN"/>
        </w:rPr>
        <w:t xml:space="preserve">thuộc </w:t>
      </w:r>
      <w:r w:rsidR="00DB1B57" w:rsidRPr="00A31CB2">
        <w:rPr>
          <w:sz w:val="28"/>
          <w:szCs w:val="28"/>
        </w:rPr>
        <w:t>C</w:t>
      </w:r>
      <w:r w:rsidR="00854214" w:rsidRPr="00A31CB2">
        <w:rPr>
          <w:sz w:val="28"/>
          <w:szCs w:val="28"/>
          <w:lang w:val="vi-VN"/>
        </w:rPr>
        <w:t xml:space="preserve">hính phủ </w:t>
      </w:r>
      <w:r w:rsidR="00D428CA">
        <w:rPr>
          <w:sz w:val="28"/>
          <w:szCs w:val="28"/>
        </w:rPr>
        <w:t>trong</w:t>
      </w:r>
      <w:r w:rsidR="00516D8D" w:rsidRPr="00A31CB2">
        <w:rPr>
          <w:sz w:val="28"/>
          <w:szCs w:val="28"/>
        </w:rPr>
        <w:t xml:space="preserve"> tham gia các hoạt động của Hiệp hội các Quốc gia Đông Nam Á (ASEAN)</w:t>
      </w:r>
      <w:r w:rsidR="00192CB9" w:rsidRPr="00A31CB2">
        <w:rPr>
          <w:sz w:val="28"/>
          <w:szCs w:val="28"/>
        </w:rPr>
        <w:t>.</w:t>
      </w:r>
    </w:p>
    <w:p w14:paraId="430F0933" w14:textId="77777777" w:rsidR="005A078D" w:rsidRPr="008D32EE" w:rsidRDefault="005A078D" w:rsidP="003C38AD">
      <w:pPr>
        <w:shd w:val="clear" w:color="auto" w:fill="FFFFFF"/>
        <w:spacing w:before="120"/>
        <w:ind w:firstLine="567"/>
        <w:jc w:val="both"/>
        <w:rPr>
          <w:sz w:val="28"/>
          <w:szCs w:val="28"/>
        </w:rPr>
      </w:pPr>
      <w:r>
        <w:rPr>
          <w:sz w:val="28"/>
          <w:szCs w:val="28"/>
        </w:rPr>
        <w:t xml:space="preserve">2. Quy chế này áp dụng đối với các bộ, cơ quan ngang bộ, cơ quan </w:t>
      </w:r>
      <w:r>
        <w:rPr>
          <w:sz w:val="28"/>
          <w:szCs w:val="28"/>
        </w:rPr>
        <w:br/>
        <w:t>thuộc Chính phủ tham gia hợp tác ASEAN theo sự phân công của Thủ tướng Chính phủ.</w:t>
      </w:r>
    </w:p>
    <w:p w14:paraId="32E0C76A" w14:textId="77777777" w:rsidR="0030786E" w:rsidRPr="00A31CB2" w:rsidRDefault="0030786E" w:rsidP="003C38AD">
      <w:pPr>
        <w:shd w:val="clear" w:color="auto" w:fill="FFFFFF"/>
        <w:spacing w:before="120"/>
        <w:ind w:firstLine="567"/>
        <w:jc w:val="both"/>
        <w:rPr>
          <w:b/>
          <w:bCs/>
          <w:sz w:val="28"/>
          <w:szCs w:val="28"/>
        </w:rPr>
      </w:pPr>
      <w:r w:rsidRPr="00A31CB2">
        <w:rPr>
          <w:b/>
          <w:bCs/>
          <w:sz w:val="28"/>
          <w:szCs w:val="28"/>
        </w:rPr>
        <w:t xml:space="preserve">Điều </w:t>
      </w:r>
      <w:r w:rsidR="00D36EBE" w:rsidRPr="00A31CB2">
        <w:rPr>
          <w:b/>
          <w:bCs/>
          <w:sz w:val="28"/>
          <w:szCs w:val="28"/>
          <w:lang w:val="vi-VN"/>
        </w:rPr>
        <w:t>2</w:t>
      </w:r>
      <w:r w:rsidRPr="00A31CB2">
        <w:rPr>
          <w:b/>
          <w:bCs/>
          <w:sz w:val="28"/>
          <w:szCs w:val="28"/>
        </w:rPr>
        <w:t>. Giải thích thuật ngữ</w:t>
      </w:r>
    </w:p>
    <w:p w14:paraId="744EF7D5" w14:textId="77777777" w:rsidR="00BF708F" w:rsidRPr="00797B3E" w:rsidRDefault="00BF708F" w:rsidP="003C38AD">
      <w:pPr>
        <w:shd w:val="clear" w:color="auto" w:fill="FFFFFF"/>
        <w:spacing w:before="120"/>
        <w:ind w:firstLine="567"/>
        <w:jc w:val="both"/>
        <w:rPr>
          <w:sz w:val="28"/>
          <w:szCs w:val="28"/>
        </w:rPr>
      </w:pPr>
      <w:r w:rsidRPr="00797B3E">
        <w:rPr>
          <w:sz w:val="28"/>
          <w:szCs w:val="28"/>
        </w:rPr>
        <w:t>1</w:t>
      </w:r>
      <w:r w:rsidR="00BC0D28" w:rsidRPr="00797B3E">
        <w:rPr>
          <w:sz w:val="28"/>
          <w:szCs w:val="28"/>
          <w:lang w:val="vi-VN"/>
        </w:rPr>
        <w:t xml:space="preserve">. </w:t>
      </w:r>
      <w:r w:rsidR="00BC0D28" w:rsidRPr="00797B3E">
        <w:rPr>
          <w:iCs/>
          <w:sz w:val="28"/>
          <w:szCs w:val="28"/>
          <w:lang w:val="vi-VN"/>
        </w:rPr>
        <w:t>Hợp tác ASEAN</w:t>
      </w:r>
      <w:r w:rsidR="00BC0D28" w:rsidRPr="00797B3E">
        <w:rPr>
          <w:sz w:val="28"/>
          <w:szCs w:val="28"/>
          <w:lang w:val="vi-VN"/>
        </w:rPr>
        <w:t xml:space="preserve">: bao gồm hợp tác </w:t>
      </w:r>
      <w:r w:rsidR="00967929" w:rsidRPr="00797B3E">
        <w:rPr>
          <w:sz w:val="28"/>
          <w:szCs w:val="28"/>
        </w:rPr>
        <w:t>trong khuôn khổ ASEAN</w:t>
      </w:r>
      <w:r w:rsidR="00BC0D28" w:rsidRPr="00797B3E">
        <w:rPr>
          <w:sz w:val="28"/>
          <w:szCs w:val="28"/>
          <w:lang w:val="vi-VN"/>
        </w:rPr>
        <w:t xml:space="preserve"> và giữa ASEAN với các Đối tác. </w:t>
      </w:r>
    </w:p>
    <w:p w14:paraId="1486ADC7" w14:textId="77777777" w:rsidR="002A0B03" w:rsidRPr="00797B3E" w:rsidRDefault="002A0B03" w:rsidP="003C38AD">
      <w:pPr>
        <w:shd w:val="clear" w:color="auto" w:fill="FFFFFF"/>
        <w:spacing w:before="120"/>
        <w:ind w:firstLine="567"/>
        <w:jc w:val="both"/>
        <w:rPr>
          <w:iCs/>
          <w:sz w:val="28"/>
          <w:szCs w:val="28"/>
        </w:rPr>
      </w:pPr>
      <w:r w:rsidRPr="00797B3E">
        <w:rPr>
          <w:sz w:val="28"/>
          <w:szCs w:val="28"/>
        </w:rPr>
        <w:t>2. Lĩnh vực liên ngành</w:t>
      </w:r>
      <w:r w:rsidR="00C83E23" w:rsidRPr="00797B3E">
        <w:rPr>
          <w:iCs/>
          <w:sz w:val="28"/>
          <w:szCs w:val="28"/>
        </w:rPr>
        <w:t>:</w:t>
      </w:r>
      <w:r w:rsidRPr="00797B3E">
        <w:rPr>
          <w:sz w:val="28"/>
          <w:szCs w:val="28"/>
        </w:rPr>
        <w:t xml:space="preserve"> là lĩnh vực liên quan đến hai cơ quan trở lên tham gia cùng một trụ cột Cộng đồng. Lĩnh vực liên trụ cột</w:t>
      </w:r>
      <w:r w:rsidR="00C83E23" w:rsidRPr="00797B3E">
        <w:rPr>
          <w:iCs/>
          <w:sz w:val="28"/>
          <w:szCs w:val="28"/>
        </w:rPr>
        <w:t>:</w:t>
      </w:r>
      <w:r w:rsidRPr="00797B3E">
        <w:rPr>
          <w:sz w:val="28"/>
          <w:szCs w:val="28"/>
        </w:rPr>
        <w:t xml:space="preserve"> là lĩnh vực liên quan đến hai cơ quan trở lên tham gia các trụ cột Cộng đồng khác nhau.</w:t>
      </w:r>
    </w:p>
    <w:p w14:paraId="0DC56777" w14:textId="11E50780" w:rsidR="00BF708F" w:rsidRPr="00797B3E" w:rsidRDefault="002A0B03" w:rsidP="003C38AD">
      <w:pPr>
        <w:shd w:val="clear" w:color="auto" w:fill="FFFFFF"/>
        <w:spacing w:before="120"/>
        <w:ind w:firstLine="567"/>
        <w:jc w:val="both"/>
        <w:rPr>
          <w:sz w:val="28"/>
          <w:szCs w:val="28"/>
          <w:lang w:val="vi-VN"/>
        </w:rPr>
      </w:pPr>
      <w:r w:rsidRPr="00797B3E">
        <w:rPr>
          <w:iCs/>
          <w:sz w:val="28"/>
          <w:szCs w:val="28"/>
        </w:rPr>
        <w:t>3</w:t>
      </w:r>
      <w:r w:rsidR="00BF708F" w:rsidRPr="00797B3E">
        <w:rPr>
          <w:iCs/>
          <w:sz w:val="28"/>
          <w:szCs w:val="28"/>
          <w:lang w:val="vi-VN"/>
        </w:rPr>
        <w:t xml:space="preserve">. </w:t>
      </w:r>
      <w:r w:rsidR="0030786E" w:rsidRPr="00797B3E">
        <w:rPr>
          <w:iCs/>
          <w:sz w:val="28"/>
          <w:szCs w:val="28"/>
          <w:lang w:val="vi-VN"/>
        </w:rPr>
        <w:t>Cơ quan tham gia hợp tác ASEAN</w:t>
      </w:r>
      <w:r w:rsidR="00AF2040" w:rsidRPr="00797B3E">
        <w:rPr>
          <w:sz w:val="28"/>
          <w:szCs w:val="28"/>
          <w:lang w:val="vi-VN"/>
        </w:rPr>
        <w:t>:</w:t>
      </w:r>
      <w:r w:rsidR="0030786E" w:rsidRPr="00797B3E">
        <w:rPr>
          <w:sz w:val="28"/>
          <w:szCs w:val="28"/>
          <w:lang w:val="vi-VN"/>
        </w:rPr>
        <w:t xml:space="preserve"> </w:t>
      </w:r>
      <w:r w:rsidR="00C83E23" w:rsidRPr="00797B3E">
        <w:rPr>
          <w:sz w:val="28"/>
          <w:szCs w:val="28"/>
        </w:rPr>
        <w:t xml:space="preserve">là </w:t>
      </w:r>
      <w:r w:rsidR="0030786E" w:rsidRPr="00797B3E">
        <w:rPr>
          <w:sz w:val="28"/>
          <w:szCs w:val="28"/>
          <w:lang w:val="vi-VN"/>
        </w:rPr>
        <w:t xml:space="preserve">các bộ, cơ quan ngang bộ, cơ quan thuộc Chính phủ tham gia </w:t>
      </w:r>
      <w:r w:rsidR="00AF2040" w:rsidRPr="00797B3E">
        <w:rPr>
          <w:sz w:val="28"/>
          <w:szCs w:val="28"/>
          <w:lang w:val="vi-VN"/>
        </w:rPr>
        <w:t>hợp tác ASEAN.</w:t>
      </w:r>
      <w:r w:rsidR="00BF708F" w:rsidRPr="00797B3E">
        <w:rPr>
          <w:sz w:val="28"/>
          <w:szCs w:val="28"/>
          <w:lang w:val="vi-VN"/>
        </w:rPr>
        <w:t xml:space="preserve"> </w:t>
      </w:r>
      <w:r w:rsidR="004A74F1" w:rsidRPr="00797B3E">
        <w:rPr>
          <w:sz w:val="28"/>
          <w:szCs w:val="28"/>
          <w:lang w:val="vi-VN"/>
        </w:rPr>
        <w:t xml:space="preserve">Danh sách các cơ chế hợp tác của ASEAN và giữa ASEAN với các Đối tác và cơ quan chủ trì của Việt Nam được thể hiện trong </w:t>
      </w:r>
      <w:r w:rsidR="004A74F1" w:rsidRPr="008E34EC">
        <w:rPr>
          <w:sz w:val="28"/>
          <w:szCs w:val="28"/>
          <w:lang w:val="vi-VN"/>
        </w:rPr>
        <w:t xml:space="preserve">Phụ lục </w:t>
      </w:r>
      <w:r w:rsidR="008E34EC">
        <w:rPr>
          <w:sz w:val="28"/>
          <w:szCs w:val="28"/>
        </w:rPr>
        <w:t>I</w:t>
      </w:r>
      <w:r w:rsidR="004A74F1" w:rsidRPr="00797B3E">
        <w:rPr>
          <w:sz w:val="28"/>
          <w:szCs w:val="28"/>
          <w:lang w:val="vi-VN"/>
        </w:rPr>
        <w:t xml:space="preserve"> kèm theo Quy chế này.</w:t>
      </w:r>
    </w:p>
    <w:p w14:paraId="691EEE3C" w14:textId="77777777" w:rsidR="00BF708F" w:rsidRPr="00797B3E" w:rsidRDefault="002A0B03" w:rsidP="003C38AD">
      <w:pPr>
        <w:shd w:val="clear" w:color="auto" w:fill="FFFFFF"/>
        <w:spacing w:before="120"/>
        <w:ind w:firstLine="567"/>
        <w:jc w:val="both"/>
        <w:rPr>
          <w:iCs/>
          <w:sz w:val="28"/>
          <w:szCs w:val="28"/>
          <w:lang w:val="vi-VN"/>
        </w:rPr>
      </w:pPr>
      <w:r w:rsidRPr="00797B3E">
        <w:rPr>
          <w:sz w:val="28"/>
          <w:szCs w:val="28"/>
          <w:lang w:val="vi-VN"/>
        </w:rPr>
        <w:t>4</w:t>
      </w:r>
      <w:r w:rsidR="00BF708F" w:rsidRPr="00797B3E">
        <w:rPr>
          <w:sz w:val="28"/>
          <w:szCs w:val="28"/>
          <w:lang w:val="vi-VN"/>
        </w:rPr>
        <w:t xml:space="preserve">. </w:t>
      </w:r>
      <w:r w:rsidR="0088719A" w:rsidRPr="00797B3E">
        <w:rPr>
          <w:iCs/>
          <w:color w:val="000000"/>
          <w:sz w:val="28"/>
          <w:szCs w:val="28"/>
          <w:lang w:val="vi-VN"/>
        </w:rPr>
        <w:t>Cơ quan điều phối quốc gia về ASEAN</w:t>
      </w:r>
      <w:r w:rsidR="0088719A" w:rsidRPr="00797B3E">
        <w:rPr>
          <w:color w:val="000000"/>
          <w:sz w:val="28"/>
          <w:szCs w:val="28"/>
          <w:lang w:val="vi-VN"/>
        </w:rPr>
        <w:t xml:space="preserve">: </w:t>
      </w:r>
      <w:r w:rsidR="00892015" w:rsidRPr="00797B3E">
        <w:rPr>
          <w:color w:val="000000"/>
          <w:sz w:val="28"/>
          <w:szCs w:val="28"/>
          <w:lang w:val="vi-VN"/>
        </w:rPr>
        <w:t xml:space="preserve">là </w:t>
      </w:r>
      <w:r w:rsidR="0088719A" w:rsidRPr="00797B3E">
        <w:rPr>
          <w:color w:val="000000"/>
          <w:sz w:val="28"/>
          <w:szCs w:val="28"/>
          <w:lang w:val="vi-VN"/>
        </w:rPr>
        <w:t>Bộ Ngoại gia</w:t>
      </w:r>
      <w:r w:rsidR="00CC7CC4" w:rsidRPr="00797B3E">
        <w:rPr>
          <w:color w:val="000000"/>
          <w:sz w:val="28"/>
          <w:szCs w:val="28"/>
          <w:lang w:val="vi-VN"/>
        </w:rPr>
        <w:t>o</w:t>
      </w:r>
      <w:r w:rsidR="007F369E" w:rsidRPr="00797B3E">
        <w:rPr>
          <w:color w:val="000000"/>
          <w:sz w:val="28"/>
          <w:szCs w:val="28"/>
          <w:lang w:val="vi-VN"/>
        </w:rPr>
        <w:t xml:space="preserve"> </w:t>
      </w:r>
      <w:r w:rsidR="00F544C2" w:rsidRPr="00797B3E">
        <w:rPr>
          <w:color w:val="000000"/>
          <w:sz w:val="28"/>
          <w:szCs w:val="28"/>
          <w:lang w:val="vi-VN"/>
        </w:rPr>
        <w:t xml:space="preserve">với </w:t>
      </w:r>
      <w:r w:rsidR="0088719A" w:rsidRPr="00797B3E">
        <w:rPr>
          <w:color w:val="000000"/>
          <w:sz w:val="28"/>
          <w:szCs w:val="28"/>
          <w:lang w:val="vi-VN"/>
        </w:rPr>
        <w:t>đầu mối giúp việc là Ban Thư ký Quốc gia về ASEAN</w:t>
      </w:r>
      <w:r w:rsidR="00FE1CC3" w:rsidRPr="00797B3E">
        <w:rPr>
          <w:iCs/>
          <w:sz w:val="28"/>
          <w:szCs w:val="28"/>
          <w:lang w:val="vi-VN"/>
        </w:rPr>
        <w:t xml:space="preserve">. </w:t>
      </w:r>
    </w:p>
    <w:p w14:paraId="62A661DD" w14:textId="77777777" w:rsidR="0030786E" w:rsidRPr="00797B3E" w:rsidRDefault="002A0B03" w:rsidP="003C38AD">
      <w:pPr>
        <w:shd w:val="clear" w:color="auto" w:fill="FFFFFF"/>
        <w:spacing w:before="120"/>
        <w:ind w:firstLine="567"/>
        <w:jc w:val="both"/>
        <w:rPr>
          <w:sz w:val="28"/>
          <w:szCs w:val="28"/>
          <w:lang w:val="vi-VN"/>
        </w:rPr>
      </w:pPr>
      <w:r w:rsidRPr="00797B3E">
        <w:rPr>
          <w:iCs/>
          <w:sz w:val="28"/>
          <w:szCs w:val="28"/>
          <w:lang w:val="vi-VN"/>
        </w:rPr>
        <w:t>5</w:t>
      </w:r>
      <w:r w:rsidR="00BF708F" w:rsidRPr="00797B3E">
        <w:rPr>
          <w:iCs/>
          <w:sz w:val="28"/>
          <w:szCs w:val="28"/>
          <w:lang w:val="vi-VN"/>
        </w:rPr>
        <w:t xml:space="preserve">. </w:t>
      </w:r>
      <w:r w:rsidR="0030786E" w:rsidRPr="00797B3E">
        <w:rPr>
          <w:iCs/>
          <w:sz w:val="28"/>
          <w:szCs w:val="28"/>
          <w:lang w:val="vi-VN"/>
        </w:rPr>
        <w:t>Cơ quan chủ trì trụ cột Cộng đồng</w:t>
      </w:r>
      <w:r w:rsidR="0030786E" w:rsidRPr="00797B3E">
        <w:rPr>
          <w:sz w:val="28"/>
          <w:szCs w:val="28"/>
          <w:lang w:val="vi-VN"/>
        </w:rPr>
        <w:t xml:space="preserve">: </w:t>
      </w:r>
      <w:r w:rsidR="00C83E23" w:rsidRPr="00797B3E">
        <w:rPr>
          <w:sz w:val="28"/>
          <w:szCs w:val="28"/>
          <w:lang w:val="vi-VN"/>
        </w:rPr>
        <w:t xml:space="preserve">là </w:t>
      </w:r>
      <w:r w:rsidR="0030786E" w:rsidRPr="00797B3E">
        <w:rPr>
          <w:sz w:val="28"/>
          <w:szCs w:val="28"/>
          <w:lang w:val="vi-VN"/>
        </w:rPr>
        <w:t xml:space="preserve">cơ quan chủ trì điều phối các hoạt động của Việt Nam trong từng trụ cột Cộng đồng ASEAN và Hội đồng Cộng đồng </w:t>
      </w:r>
      <w:r w:rsidR="00EA04D9" w:rsidRPr="00797B3E">
        <w:rPr>
          <w:sz w:val="28"/>
          <w:szCs w:val="28"/>
          <w:lang w:val="vi-VN"/>
        </w:rPr>
        <w:t xml:space="preserve">của </w:t>
      </w:r>
      <w:r w:rsidR="0030786E" w:rsidRPr="00797B3E">
        <w:rPr>
          <w:sz w:val="28"/>
          <w:szCs w:val="28"/>
          <w:lang w:val="vi-VN"/>
        </w:rPr>
        <w:t>trụ cột đó</w:t>
      </w:r>
      <w:r w:rsidR="00FD2C23" w:rsidRPr="00797B3E">
        <w:rPr>
          <w:sz w:val="28"/>
          <w:szCs w:val="28"/>
          <w:lang w:val="vi-VN"/>
        </w:rPr>
        <w:t>.</w:t>
      </w:r>
    </w:p>
    <w:p w14:paraId="240554F9" w14:textId="77777777" w:rsidR="0030786E" w:rsidRPr="00797B3E" w:rsidRDefault="002A0B03" w:rsidP="003C38AD">
      <w:pPr>
        <w:shd w:val="clear" w:color="auto" w:fill="FFFFFF"/>
        <w:spacing w:before="120"/>
        <w:ind w:firstLine="567"/>
        <w:jc w:val="both"/>
        <w:rPr>
          <w:sz w:val="28"/>
          <w:szCs w:val="28"/>
          <w:lang w:val="vi-VN"/>
        </w:rPr>
      </w:pPr>
      <w:r w:rsidRPr="00797B3E">
        <w:rPr>
          <w:sz w:val="28"/>
          <w:szCs w:val="28"/>
          <w:lang w:val="vi-VN"/>
        </w:rPr>
        <w:t>6</w:t>
      </w:r>
      <w:r w:rsidR="00AF2040" w:rsidRPr="00797B3E">
        <w:rPr>
          <w:sz w:val="28"/>
          <w:szCs w:val="28"/>
          <w:lang w:val="vi-VN"/>
        </w:rPr>
        <w:t xml:space="preserve">. </w:t>
      </w:r>
      <w:r w:rsidR="0030786E" w:rsidRPr="00797B3E">
        <w:rPr>
          <w:iCs/>
          <w:sz w:val="28"/>
          <w:szCs w:val="28"/>
          <w:lang w:val="vi-VN"/>
        </w:rPr>
        <w:t>Các cơ quan tham gia trụ cột Cộng đồng</w:t>
      </w:r>
      <w:r w:rsidR="0030786E" w:rsidRPr="00797B3E">
        <w:rPr>
          <w:sz w:val="28"/>
          <w:szCs w:val="28"/>
          <w:lang w:val="vi-VN"/>
        </w:rPr>
        <w:t xml:space="preserve">: là các cơ quan tham gia các hoạt động hợp tác </w:t>
      </w:r>
      <w:r w:rsidR="00D8765A" w:rsidRPr="00797B3E">
        <w:rPr>
          <w:sz w:val="28"/>
          <w:szCs w:val="28"/>
          <w:lang w:val="vi-VN"/>
        </w:rPr>
        <w:t xml:space="preserve">trong các cơ chế hoặc khuôn khổ </w:t>
      </w:r>
      <w:r w:rsidR="0030786E" w:rsidRPr="00797B3E">
        <w:rPr>
          <w:sz w:val="28"/>
          <w:szCs w:val="28"/>
          <w:lang w:val="vi-VN"/>
        </w:rPr>
        <w:t xml:space="preserve">thuộc từng trụ cột Cộng đồng ASEAN. Một cơ quan có thể tham gia </w:t>
      </w:r>
      <w:r w:rsidR="00C83E23" w:rsidRPr="00797B3E">
        <w:rPr>
          <w:sz w:val="28"/>
          <w:szCs w:val="28"/>
          <w:lang w:val="vi-VN"/>
        </w:rPr>
        <w:t xml:space="preserve">một </w:t>
      </w:r>
      <w:r w:rsidR="0030786E" w:rsidRPr="00797B3E">
        <w:rPr>
          <w:sz w:val="28"/>
          <w:szCs w:val="28"/>
          <w:lang w:val="vi-VN"/>
        </w:rPr>
        <w:t xml:space="preserve">hoặc </w:t>
      </w:r>
      <w:r w:rsidR="00C83E23" w:rsidRPr="00797B3E">
        <w:rPr>
          <w:sz w:val="28"/>
          <w:szCs w:val="28"/>
          <w:lang w:val="vi-VN"/>
        </w:rPr>
        <w:t xml:space="preserve">nhiều hơn một </w:t>
      </w:r>
      <w:r w:rsidR="0030786E" w:rsidRPr="00797B3E">
        <w:rPr>
          <w:sz w:val="28"/>
          <w:szCs w:val="28"/>
          <w:lang w:val="vi-VN"/>
        </w:rPr>
        <w:t>trụ cột Cộng đồng.</w:t>
      </w:r>
    </w:p>
    <w:p w14:paraId="7B998754" w14:textId="77777777" w:rsidR="00BC0D28" w:rsidRPr="00797B3E" w:rsidRDefault="002A0B03" w:rsidP="003C38AD">
      <w:pPr>
        <w:shd w:val="clear" w:color="auto" w:fill="FFFFFF"/>
        <w:spacing w:before="120"/>
        <w:ind w:firstLine="567"/>
        <w:jc w:val="both"/>
        <w:rPr>
          <w:iCs/>
          <w:sz w:val="28"/>
          <w:szCs w:val="28"/>
          <w:lang w:val="vi-VN"/>
        </w:rPr>
      </w:pPr>
      <w:r w:rsidRPr="00797B3E">
        <w:rPr>
          <w:sz w:val="28"/>
          <w:szCs w:val="28"/>
          <w:lang w:val="vi-VN"/>
        </w:rPr>
        <w:t>7</w:t>
      </w:r>
      <w:r w:rsidR="00AF2040" w:rsidRPr="00797B3E">
        <w:rPr>
          <w:iCs/>
          <w:sz w:val="28"/>
          <w:szCs w:val="28"/>
          <w:lang w:val="vi-VN"/>
        </w:rPr>
        <w:t>. Cơ quan chủ trì</w:t>
      </w:r>
      <w:r w:rsidR="00BC0D28" w:rsidRPr="00797B3E">
        <w:rPr>
          <w:iCs/>
          <w:sz w:val="28"/>
          <w:szCs w:val="28"/>
          <w:lang w:val="vi-VN"/>
        </w:rPr>
        <w:t xml:space="preserve"> lĩnh vực liên ngành, liên trụ cột</w:t>
      </w:r>
      <w:r w:rsidR="00E20D17" w:rsidRPr="00797B3E">
        <w:rPr>
          <w:sz w:val="28"/>
          <w:szCs w:val="28"/>
          <w:lang w:val="vi-VN"/>
        </w:rPr>
        <w:t>:</w:t>
      </w:r>
      <w:r w:rsidR="00BC0D28" w:rsidRPr="00797B3E">
        <w:rPr>
          <w:iCs/>
          <w:sz w:val="28"/>
          <w:szCs w:val="28"/>
          <w:lang w:val="vi-VN"/>
        </w:rPr>
        <w:t xml:space="preserve"> là cơ quan chủ trì điều phối các hoạt động của Việt Nam trong lĩnh vực liên ngành, liên trụ cột đó.</w:t>
      </w:r>
    </w:p>
    <w:p w14:paraId="4BE9AE88" w14:textId="4079EB9C" w:rsidR="000A1010" w:rsidRPr="00797B3E" w:rsidRDefault="002A0B03" w:rsidP="003C38AD">
      <w:pPr>
        <w:shd w:val="clear" w:color="auto" w:fill="FFFFFF"/>
        <w:spacing w:before="160"/>
        <w:ind w:firstLine="567"/>
        <w:jc w:val="both"/>
        <w:rPr>
          <w:sz w:val="28"/>
          <w:szCs w:val="28"/>
          <w:lang w:val="vi-VN"/>
        </w:rPr>
      </w:pPr>
      <w:r w:rsidRPr="00797B3E">
        <w:rPr>
          <w:iCs/>
          <w:sz w:val="28"/>
          <w:szCs w:val="28"/>
          <w:lang w:val="vi-VN"/>
        </w:rPr>
        <w:lastRenderedPageBreak/>
        <w:t>8</w:t>
      </w:r>
      <w:r w:rsidR="00BC0D28" w:rsidRPr="00797B3E">
        <w:rPr>
          <w:iCs/>
          <w:sz w:val="28"/>
          <w:szCs w:val="28"/>
          <w:lang w:val="vi-VN"/>
        </w:rPr>
        <w:t xml:space="preserve">. Cơ quan </w:t>
      </w:r>
      <w:r w:rsidR="00B662E7" w:rsidRPr="00797B3E">
        <w:rPr>
          <w:iCs/>
          <w:sz w:val="28"/>
          <w:szCs w:val="28"/>
          <w:lang w:val="vi-VN"/>
        </w:rPr>
        <w:t>tham gia</w:t>
      </w:r>
      <w:r w:rsidR="00AF2040" w:rsidRPr="00797B3E">
        <w:rPr>
          <w:iCs/>
          <w:sz w:val="28"/>
          <w:szCs w:val="28"/>
          <w:lang w:val="vi-VN"/>
        </w:rPr>
        <w:t xml:space="preserve"> lĩnh vực liên ngành, liên trụ cột</w:t>
      </w:r>
      <w:r w:rsidR="004F597B" w:rsidRPr="00797B3E">
        <w:rPr>
          <w:sz w:val="28"/>
          <w:szCs w:val="28"/>
          <w:lang w:val="vi-VN"/>
        </w:rPr>
        <w:t xml:space="preserve">: </w:t>
      </w:r>
      <w:r w:rsidR="00BC0D28" w:rsidRPr="00797B3E">
        <w:rPr>
          <w:sz w:val="28"/>
          <w:szCs w:val="28"/>
          <w:lang w:val="vi-VN"/>
        </w:rPr>
        <w:t>là cơ quan tham gia các hoạt động hợp tác thuộc lĩnh vực liên ngành, liên trụ cột đó</w:t>
      </w:r>
      <w:r w:rsidR="00EA04D9" w:rsidRPr="00797B3E">
        <w:rPr>
          <w:sz w:val="28"/>
          <w:szCs w:val="28"/>
          <w:lang w:val="vi-VN"/>
        </w:rPr>
        <w:t>.</w:t>
      </w:r>
      <w:r w:rsidR="00651491" w:rsidRPr="00797B3E">
        <w:rPr>
          <w:sz w:val="28"/>
          <w:szCs w:val="28"/>
          <w:lang w:val="vi-VN"/>
        </w:rPr>
        <w:t xml:space="preserve"> </w:t>
      </w:r>
      <w:r w:rsidR="00BF708F" w:rsidRPr="00797B3E">
        <w:rPr>
          <w:sz w:val="28"/>
          <w:szCs w:val="28"/>
          <w:lang w:val="vi-VN"/>
        </w:rPr>
        <w:t xml:space="preserve">Danh sách các </w:t>
      </w:r>
      <w:r w:rsidR="00BC0D28" w:rsidRPr="00797B3E">
        <w:rPr>
          <w:sz w:val="28"/>
          <w:szCs w:val="28"/>
          <w:lang w:val="vi-VN"/>
        </w:rPr>
        <w:t>cơ quan chủ trì và tham gia</w:t>
      </w:r>
      <w:r w:rsidR="00BF708F" w:rsidRPr="00797B3E">
        <w:rPr>
          <w:sz w:val="28"/>
          <w:szCs w:val="28"/>
          <w:lang w:val="vi-VN"/>
        </w:rPr>
        <w:t xml:space="preserve"> các</w:t>
      </w:r>
      <w:r w:rsidR="00BC0D28" w:rsidRPr="00797B3E">
        <w:rPr>
          <w:sz w:val="28"/>
          <w:szCs w:val="28"/>
          <w:lang w:val="vi-VN"/>
        </w:rPr>
        <w:t xml:space="preserve"> lĩnh vực liên ngành, liên trụ cột </w:t>
      </w:r>
      <w:r w:rsidR="00BF708F" w:rsidRPr="00797B3E">
        <w:rPr>
          <w:sz w:val="28"/>
          <w:szCs w:val="28"/>
          <w:lang w:val="vi-VN"/>
        </w:rPr>
        <w:t xml:space="preserve">được thể hiện trong </w:t>
      </w:r>
      <w:r w:rsidR="00BF708F" w:rsidRPr="008E34EC">
        <w:rPr>
          <w:sz w:val="28"/>
          <w:szCs w:val="28"/>
          <w:lang w:val="vi-VN"/>
        </w:rPr>
        <w:t xml:space="preserve">Phụ lục </w:t>
      </w:r>
      <w:r w:rsidR="008E34EC" w:rsidRPr="008E34EC">
        <w:rPr>
          <w:sz w:val="28"/>
          <w:szCs w:val="28"/>
        </w:rPr>
        <w:t>II</w:t>
      </w:r>
      <w:r w:rsidR="00BF708F" w:rsidRPr="00797B3E">
        <w:rPr>
          <w:sz w:val="28"/>
          <w:szCs w:val="28"/>
          <w:lang w:val="vi-VN"/>
        </w:rPr>
        <w:t xml:space="preserve"> </w:t>
      </w:r>
      <w:r w:rsidR="00177C48" w:rsidRPr="00797B3E">
        <w:rPr>
          <w:sz w:val="28"/>
          <w:szCs w:val="28"/>
          <w:lang w:val="vi-VN"/>
        </w:rPr>
        <w:t>kèm theo</w:t>
      </w:r>
      <w:r w:rsidR="009D5BD0" w:rsidRPr="00797B3E">
        <w:rPr>
          <w:sz w:val="28"/>
          <w:szCs w:val="28"/>
          <w:lang w:val="vi-VN"/>
        </w:rPr>
        <w:t xml:space="preserve"> Quy chế này</w:t>
      </w:r>
      <w:r w:rsidR="008E55D8" w:rsidRPr="00797B3E">
        <w:rPr>
          <w:sz w:val="28"/>
          <w:szCs w:val="28"/>
          <w:lang w:val="vi-VN"/>
        </w:rPr>
        <w:t>.</w:t>
      </w:r>
      <w:r w:rsidR="00CC28EA" w:rsidRPr="00797B3E">
        <w:rPr>
          <w:sz w:val="28"/>
          <w:szCs w:val="28"/>
          <w:lang w:val="vi-VN"/>
        </w:rPr>
        <w:t xml:space="preserve"> </w:t>
      </w:r>
    </w:p>
    <w:p w14:paraId="5ED96B8D" w14:textId="77777777" w:rsidR="00015C3F" w:rsidRPr="00D67F7E" w:rsidRDefault="002A0B03" w:rsidP="003C38AD">
      <w:pPr>
        <w:shd w:val="clear" w:color="auto" w:fill="FFFFFF"/>
        <w:spacing w:before="160"/>
        <w:ind w:firstLine="567"/>
        <w:jc w:val="both"/>
        <w:rPr>
          <w:sz w:val="28"/>
          <w:szCs w:val="28"/>
          <w:lang w:val="vi-VN"/>
        </w:rPr>
      </w:pPr>
      <w:r w:rsidRPr="00797B3E">
        <w:rPr>
          <w:sz w:val="28"/>
          <w:szCs w:val="28"/>
          <w:lang w:val="vi-VN"/>
        </w:rPr>
        <w:t>9</w:t>
      </w:r>
      <w:r w:rsidR="00F36EFD" w:rsidRPr="00797B3E">
        <w:rPr>
          <w:sz w:val="28"/>
          <w:szCs w:val="28"/>
          <w:lang w:val="vi-VN"/>
        </w:rPr>
        <w:t xml:space="preserve">. </w:t>
      </w:r>
      <w:r w:rsidR="00015C3F" w:rsidRPr="00797B3E">
        <w:rPr>
          <w:iCs/>
          <w:sz w:val="28"/>
          <w:szCs w:val="28"/>
          <w:lang w:val="vi-VN"/>
        </w:rPr>
        <w:t>Văn kiện nhân danh ASEAN</w:t>
      </w:r>
      <w:r w:rsidR="002A7D6D" w:rsidRPr="00797B3E">
        <w:rPr>
          <w:sz w:val="28"/>
          <w:szCs w:val="28"/>
          <w:lang w:val="vi-VN"/>
        </w:rPr>
        <w:t>:</w:t>
      </w:r>
      <w:r w:rsidR="002A7D6D" w:rsidRPr="00797B3E">
        <w:rPr>
          <w:iCs/>
          <w:sz w:val="28"/>
          <w:szCs w:val="28"/>
          <w:lang w:val="vi-VN"/>
        </w:rPr>
        <w:t xml:space="preserve"> </w:t>
      </w:r>
      <w:r w:rsidR="00194923" w:rsidRPr="00D67F7E">
        <w:rPr>
          <w:sz w:val="28"/>
          <w:szCs w:val="28"/>
          <w:lang w:val="vi-VN"/>
        </w:rPr>
        <w:t xml:space="preserve">là văn kiện </w:t>
      </w:r>
      <w:r w:rsidR="004A74F1" w:rsidRPr="00D67F7E">
        <w:rPr>
          <w:sz w:val="28"/>
          <w:szCs w:val="28"/>
          <w:lang w:val="vi-VN"/>
        </w:rPr>
        <w:t xml:space="preserve">được ký kết giữa ASEAN với tư cách là một tổ chức quốc tế liên </w:t>
      </w:r>
      <w:r w:rsidR="00DB1B57" w:rsidRPr="00D67F7E">
        <w:rPr>
          <w:sz w:val="28"/>
          <w:szCs w:val="28"/>
          <w:lang w:val="vi-VN"/>
        </w:rPr>
        <w:t>C</w:t>
      </w:r>
      <w:r w:rsidR="004A74F1" w:rsidRPr="00D67F7E">
        <w:rPr>
          <w:sz w:val="28"/>
          <w:szCs w:val="28"/>
          <w:lang w:val="vi-VN"/>
        </w:rPr>
        <w:t>hính phủ và đối tác bên ngoài ASEAN theo pháp luật quốc tế.</w:t>
      </w:r>
      <w:r w:rsidR="00015C3F" w:rsidRPr="00D67F7E">
        <w:rPr>
          <w:i/>
          <w:iCs/>
          <w:sz w:val="28"/>
          <w:szCs w:val="28"/>
          <w:lang w:val="vi-VN"/>
        </w:rPr>
        <w:t xml:space="preserve"> </w:t>
      </w:r>
    </w:p>
    <w:p w14:paraId="55FFD963" w14:textId="77777777" w:rsidR="00516D8D" w:rsidRPr="00A31CB2" w:rsidRDefault="00516D8D" w:rsidP="003C38AD">
      <w:pPr>
        <w:shd w:val="clear" w:color="auto" w:fill="FFFFFF"/>
        <w:spacing w:before="160"/>
        <w:ind w:firstLine="567"/>
        <w:jc w:val="both"/>
        <w:rPr>
          <w:sz w:val="28"/>
          <w:szCs w:val="28"/>
          <w:lang w:val="vi-VN"/>
        </w:rPr>
      </w:pPr>
      <w:r w:rsidRPr="00A31CB2">
        <w:rPr>
          <w:b/>
          <w:bCs/>
          <w:sz w:val="28"/>
          <w:szCs w:val="28"/>
          <w:lang w:val="vi-VN"/>
        </w:rPr>
        <w:t xml:space="preserve">Điều </w:t>
      </w:r>
      <w:r w:rsidR="00C82856" w:rsidRPr="00A31CB2">
        <w:rPr>
          <w:b/>
          <w:bCs/>
          <w:sz w:val="28"/>
          <w:szCs w:val="28"/>
          <w:lang w:val="vi-VN"/>
        </w:rPr>
        <w:t>3</w:t>
      </w:r>
      <w:r w:rsidRPr="00A31CB2">
        <w:rPr>
          <w:b/>
          <w:bCs/>
          <w:sz w:val="28"/>
          <w:szCs w:val="28"/>
          <w:lang w:val="vi-VN"/>
        </w:rPr>
        <w:t xml:space="preserve">. </w:t>
      </w:r>
      <w:r w:rsidR="00E64D68" w:rsidRPr="00A31CB2">
        <w:rPr>
          <w:b/>
          <w:bCs/>
          <w:sz w:val="28"/>
          <w:szCs w:val="28"/>
          <w:lang w:val="vi-VN"/>
        </w:rPr>
        <w:t>Trách nhiệm của</w:t>
      </w:r>
      <w:r w:rsidRPr="00A31CB2">
        <w:rPr>
          <w:b/>
          <w:bCs/>
          <w:sz w:val="28"/>
          <w:szCs w:val="28"/>
          <w:lang w:val="vi-VN"/>
        </w:rPr>
        <w:t xml:space="preserve"> </w:t>
      </w:r>
      <w:r w:rsidR="00BC0D28" w:rsidRPr="00A31CB2">
        <w:rPr>
          <w:b/>
          <w:bCs/>
          <w:sz w:val="28"/>
          <w:szCs w:val="28"/>
          <w:lang w:val="vi-VN"/>
        </w:rPr>
        <w:t xml:space="preserve">các </w:t>
      </w:r>
      <w:r w:rsidRPr="00A31CB2">
        <w:rPr>
          <w:b/>
          <w:bCs/>
          <w:sz w:val="28"/>
          <w:szCs w:val="28"/>
          <w:lang w:val="vi-VN"/>
        </w:rPr>
        <w:t>cơ quan chủ trì điều phối</w:t>
      </w:r>
    </w:p>
    <w:p w14:paraId="53438AA6" w14:textId="77777777" w:rsidR="00516D8D" w:rsidRPr="00D67F7E" w:rsidRDefault="00516D8D" w:rsidP="003C38AD">
      <w:pPr>
        <w:shd w:val="clear" w:color="auto" w:fill="FFFFFF"/>
        <w:spacing w:before="160"/>
        <w:ind w:firstLine="567"/>
        <w:jc w:val="both"/>
        <w:rPr>
          <w:sz w:val="28"/>
          <w:szCs w:val="28"/>
          <w:lang w:val="vi-VN"/>
        </w:rPr>
      </w:pPr>
      <w:r w:rsidRPr="00A31CB2">
        <w:rPr>
          <w:sz w:val="28"/>
          <w:szCs w:val="28"/>
          <w:lang w:val="vi-VN"/>
        </w:rPr>
        <w:t xml:space="preserve">1. Bộ Ngoại giao là cơ quan điều phối quốc gia </w:t>
      </w:r>
      <w:r w:rsidR="00BC0D28" w:rsidRPr="00A31CB2">
        <w:rPr>
          <w:sz w:val="28"/>
          <w:szCs w:val="28"/>
          <w:lang w:val="vi-VN"/>
        </w:rPr>
        <w:t xml:space="preserve">về ASEAN </w:t>
      </w:r>
      <w:r w:rsidRPr="00A31CB2">
        <w:rPr>
          <w:sz w:val="28"/>
          <w:szCs w:val="28"/>
          <w:lang w:val="vi-VN"/>
        </w:rPr>
        <w:t>giúp Thủ tướng Chính phủ chỉ đạo tất cả các hoạt động tham gia hợp tác ASEAN của Việt Nam</w:t>
      </w:r>
      <w:r w:rsidR="0021340A" w:rsidRPr="00D67F7E">
        <w:rPr>
          <w:sz w:val="28"/>
          <w:szCs w:val="28"/>
          <w:lang w:val="vi-VN"/>
        </w:rPr>
        <w:t>.</w:t>
      </w:r>
    </w:p>
    <w:p w14:paraId="612ADA6B" w14:textId="77777777" w:rsidR="00594DE0" w:rsidRPr="00A31CB2" w:rsidRDefault="00516D8D" w:rsidP="003C38AD">
      <w:pPr>
        <w:shd w:val="clear" w:color="auto" w:fill="FFFFFF"/>
        <w:spacing w:before="160"/>
        <w:ind w:firstLine="567"/>
        <w:jc w:val="both"/>
        <w:rPr>
          <w:sz w:val="28"/>
          <w:szCs w:val="28"/>
          <w:lang w:val="vi-VN"/>
        </w:rPr>
      </w:pPr>
      <w:r w:rsidRPr="00A31CB2">
        <w:rPr>
          <w:sz w:val="28"/>
          <w:szCs w:val="28"/>
          <w:lang w:val="vi-VN"/>
        </w:rPr>
        <w:t xml:space="preserve">2. </w:t>
      </w:r>
      <w:r w:rsidR="00594DE0" w:rsidRPr="00A31CB2">
        <w:rPr>
          <w:sz w:val="28"/>
          <w:szCs w:val="28"/>
          <w:lang w:val="vi-VN"/>
        </w:rPr>
        <w:t xml:space="preserve">Bộ Ngoại giao là cơ quan chủ trì, điều phối hoạt động của tất cả các cơ quan tham gia hợp tác ASEAN của Việt Nam </w:t>
      </w:r>
      <w:r w:rsidR="0027493B" w:rsidRPr="00A31CB2">
        <w:rPr>
          <w:sz w:val="28"/>
          <w:szCs w:val="28"/>
          <w:lang w:val="vi-VN"/>
        </w:rPr>
        <w:t>trong</w:t>
      </w:r>
      <w:r w:rsidR="00594DE0" w:rsidRPr="00A31CB2">
        <w:rPr>
          <w:sz w:val="28"/>
          <w:szCs w:val="28"/>
          <w:lang w:val="vi-VN"/>
        </w:rPr>
        <w:t xml:space="preserve"> Hội đồng Điều phối ASEAN và Hội đồng Cộng đồng Chính trị - An ninh ASEAN. Bộ trưởng </w:t>
      </w:r>
      <w:r w:rsidR="00BC0D28" w:rsidRPr="00A31CB2">
        <w:rPr>
          <w:sz w:val="28"/>
          <w:szCs w:val="28"/>
          <w:lang w:val="vi-VN"/>
        </w:rPr>
        <w:t xml:space="preserve">Bộ </w:t>
      </w:r>
      <w:r w:rsidR="00594DE0" w:rsidRPr="00A31CB2">
        <w:rPr>
          <w:sz w:val="28"/>
          <w:szCs w:val="28"/>
          <w:lang w:val="vi-VN"/>
        </w:rPr>
        <w:t xml:space="preserve">Ngoại giao là đại diện của Việt Nam </w:t>
      </w:r>
      <w:r w:rsidR="00C81C8D" w:rsidRPr="00D67F7E">
        <w:rPr>
          <w:sz w:val="28"/>
          <w:szCs w:val="28"/>
          <w:lang w:val="vi-VN"/>
        </w:rPr>
        <w:t xml:space="preserve">tại </w:t>
      </w:r>
      <w:r w:rsidR="00C81C8D" w:rsidRPr="0073769D">
        <w:rPr>
          <w:sz w:val="28"/>
          <w:szCs w:val="28"/>
          <w:lang w:val="vi-VN"/>
        </w:rPr>
        <w:t>Hội đồng Điều phối ASEAN và Hội đồng Cộng đồng Chính trị - An ninh ASEAN</w:t>
      </w:r>
      <w:r w:rsidR="00594DE0" w:rsidRPr="00A31CB2">
        <w:rPr>
          <w:sz w:val="28"/>
          <w:szCs w:val="28"/>
          <w:lang w:val="vi-VN"/>
        </w:rPr>
        <w:t xml:space="preserve">. </w:t>
      </w:r>
    </w:p>
    <w:p w14:paraId="440A2C16" w14:textId="77777777" w:rsidR="00552F1B" w:rsidRPr="00D67F7E" w:rsidRDefault="00516D8D" w:rsidP="003C38AD">
      <w:pPr>
        <w:shd w:val="clear" w:color="auto" w:fill="FFFFFF"/>
        <w:spacing w:before="160"/>
        <w:ind w:firstLine="567"/>
        <w:jc w:val="both"/>
        <w:rPr>
          <w:sz w:val="28"/>
          <w:szCs w:val="28"/>
          <w:lang w:val="vi-VN"/>
        </w:rPr>
      </w:pPr>
      <w:r w:rsidRPr="00A31CB2">
        <w:rPr>
          <w:sz w:val="28"/>
          <w:szCs w:val="28"/>
          <w:lang w:val="vi-VN"/>
        </w:rPr>
        <w:t>3.</w:t>
      </w:r>
      <w:r w:rsidR="00552F1B" w:rsidRPr="00A31CB2">
        <w:rPr>
          <w:sz w:val="28"/>
          <w:szCs w:val="28"/>
          <w:lang w:val="vi-VN"/>
        </w:rPr>
        <w:t xml:space="preserve"> </w:t>
      </w:r>
      <w:r w:rsidRPr="00A31CB2">
        <w:rPr>
          <w:sz w:val="28"/>
          <w:szCs w:val="28"/>
          <w:lang w:val="vi-VN"/>
        </w:rPr>
        <w:t xml:space="preserve">Bộ Công Thương </w:t>
      </w:r>
      <w:r w:rsidR="00552F1B" w:rsidRPr="00A31CB2">
        <w:rPr>
          <w:sz w:val="28"/>
          <w:szCs w:val="28"/>
          <w:lang w:val="vi-VN"/>
        </w:rPr>
        <w:t xml:space="preserve">là cơ quan chủ trì, điều phối hoạt động của tất cả các cơ quan tham gia hợp tác ASEAN của Việt Nam </w:t>
      </w:r>
      <w:r w:rsidR="0027493B" w:rsidRPr="00A31CB2">
        <w:rPr>
          <w:sz w:val="28"/>
          <w:szCs w:val="28"/>
          <w:lang w:val="vi-VN"/>
        </w:rPr>
        <w:t>trong</w:t>
      </w:r>
      <w:r w:rsidR="00552F1B" w:rsidRPr="00A31CB2">
        <w:rPr>
          <w:sz w:val="28"/>
          <w:szCs w:val="28"/>
          <w:lang w:val="vi-VN"/>
        </w:rPr>
        <w:t xml:space="preserve"> Hội đồng Cộng đồng Kinh tế ASEAN. Bộ trưởng Bộ Công Thương là đại diện của Việt Nam </w:t>
      </w:r>
      <w:r w:rsidR="008F1EFC" w:rsidRPr="00D67F7E">
        <w:rPr>
          <w:sz w:val="28"/>
          <w:szCs w:val="28"/>
          <w:lang w:val="vi-VN"/>
        </w:rPr>
        <w:t xml:space="preserve">tại </w:t>
      </w:r>
      <w:r w:rsidR="008F1EFC" w:rsidRPr="008D32EE">
        <w:rPr>
          <w:sz w:val="28"/>
          <w:szCs w:val="28"/>
          <w:lang w:val="vi-VN"/>
        </w:rPr>
        <w:t>Hội đồng Cộng đồng Kinh tế ASEAN</w:t>
      </w:r>
      <w:r w:rsidR="00552F1B" w:rsidRPr="00A31CB2">
        <w:rPr>
          <w:sz w:val="28"/>
          <w:szCs w:val="28"/>
          <w:lang w:val="vi-VN"/>
        </w:rPr>
        <w:t xml:space="preserve">. </w:t>
      </w:r>
    </w:p>
    <w:p w14:paraId="554A3370" w14:textId="77777777" w:rsidR="00C47C56" w:rsidRPr="00D67F7E" w:rsidRDefault="00516D8D" w:rsidP="003C38AD">
      <w:pPr>
        <w:shd w:val="clear" w:color="auto" w:fill="FFFFFF"/>
        <w:spacing w:before="160"/>
        <w:ind w:firstLine="567"/>
        <w:jc w:val="both"/>
        <w:rPr>
          <w:sz w:val="32"/>
          <w:szCs w:val="32"/>
          <w:lang w:val="vi-VN"/>
        </w:rPr>
      </w:pPr>
      <w:r w:rsidRPr="00A31CB2">
        <w:rPr>
          <w:sz w:val="28"/>
          <w:szCs w:val="28"/>
          <w:lang w:val="vi-VN"/>
        </w:rPr>
        <w:t xml:space="preserve">4. </w:t>
      </w:r>
      <w:r w:rsidR="003F5846" w:rsidRPr="00A31CB2">
        <w:rPr>
          <w:sz w:val="28"/>
          <w:szCs w:val="28"/>
          <w:lang w:val="vi-VN"/>
        </w:rPr>
        <w:t xml:space="preserve">Bộ </w:t>
      </w:r>
      <w:r w:rsidR="005C15E8" w:rsidRPr="00D67F7E">
        <w:rPr>
          <w:sz w:val="28"/>
          <w:szCs w:val="28"/>
          <w:lang w:val="vi-VN"/>
        </w:rPr>
        <w:t xml:space="preserve">Nội vụ </w:t>
      </w:r>
      <w:r w:rsidR="003F5846" w:rsidRPr="00A31CB2">
        <w:rPr>
          <w:sz w:val="28"/>
          <w:szCs w:val="28"/>
          <w:lang w:val="vi-VN"/>
        </w:rPr>
        <w:t xml:space="preserve">là cơ quan chủ trì, điều phối hoạt động của tất cả các cơ quan tham gia hợp tác ASEAN của Việt Nam </w:t>
      </w:r>
      <w:r w:rsidR="0027493B" w:rsidRPr="00A31CB2">
        <w:rPr>
          <w:sz w:val="28"/>
          <w:szCs w:val="28"/>
          <w:lang w:val="vi-VN"/>
        </w:rPr>
        <w:t xml:space="preserve">trong </w:t>
      </w:r>
      <w:r w:rsidR="003F5846" w:rsidRPr="00A31CB2">
        <w:rPr>
          <w:sz w:val="28"/>
          <w:szCs w:val="28"/>
          <w:lang w:val="vi-VN"/>
        </w:rPr>
        <w:t xml:space="preserve">Hội đồng Cộng đồng Văn hóa </w:t>
      </w:r>
      <w:r w:rsidR="00416236" w:rsidRPr="00D67F7E">
        <w:rPr>
          <w:sz w:val="28"/>
          <w:szCs w:val="28"/>
          <w:lang w:val="vi-VN"/>
        </w:rPr>
        <w:t>-</w:t>
      </w:r>
      <w:r w:rsidR="00416236" w:rsidRPr="00A31CB2">
        <w:rPr>
          <w:sz w:val="28"/>
          <w:szCs w:val="28"/>
          <w:lang w:val="vi-VN"/>
        </w:rPr>
        <w:t xml:space="preserve"> </w:t>
      </w:r>
      <w:r w:rsidR="003F5846" w:rsidRPr="00A31CB2">
        <w:rPr>
          <w:sz w:val="28"/>
          <w:szCs w:val="28"/>
          <w:lang w:val="vi-VN"/>
        </w:rPr>
        <w:t xml:space="preserve">Xã hội ASEAN. Bộ trưởng Bộ </w:t>
      </w:r>
      <w:r w:rsidR="005C15E8" w:rsidRPr="00D67F7E">
        <w:rPr>
          <w:sz w:val="28"/>
          <w:szCs w:val="28"/>
          <w:lang w:val="vi-VN"/>
        </w:rPr>
        <w:t xml:space="preserve">Nội vụ </w:t>
      </w:r>
      <w:r w:rsidR="003F5846" w:rsidRPr="00A31CB2">
        <w:rPr>
          <w:sz w:val="28"/>
          <w:szCs w:val="28"/>
          <w:lang w:val="vi-VN"/>
        </w:rPr>
        <w:t xml:space="preserve">là đại diện của Việt Nam </w:t>
      </w:r>
      <w:r w:rsidR="008F1EFC" w:rsidRPr="00D67F7E">
        <w:rPr>
          <w:sz w:val="28"/>
          <w:szCs w:val="28"/>
          <w:lang w:val="vi-VN"/>
        </w:rPr>
        <w:t xml:space="preserve">tại </w:t>
      </w:r>
      <w:r w:rsidR="008F1EFC" w:rsidRPr="0073769D">
        <w:rPr>
          <w:sz w:val="28"/>
          <w:szCs w:val="28"/>
          <w:lang w:val="vi-VN"/>
        </w:rPr>
        <w:t xml:space="preserve">Hội đồng Cộng đồng Văn hóa </w:t>
      </w:r>
      <w:r w:rsidR="008F1EFC" w:rsidRPr="00D67F7E">
        <w:rPr>
          <w:sz w:val="28"/>
          <w:szCs w:val="28"/>
          <w:lang w:val="vi-VN"/>
        </w:rPr>
        <w:t>-</w:t>
      </w:r>
      <w:r w:rsidR="008F1EFC" w:rsidRPr="0073769D">
        <w:rPr>
          <w:sz w:val="28"/>
          <w:szCs w:val="28"/>
          <w:lang w:val="vi-VN"/>
        </w:rPr>
        <w:t xml:space="preserve"> Xã hội ASEAN</w:t>
      </w:r>
      <w:r w:rsidR="003F5846" w:rsidRPr="00A31CB2">
        <w:rPr>
          <w:sz w:val="28"/>
          <w:szCs w:val="28"/>
          <w:lang w:val="vi-VN"/>
        </w:rPr>
        <w:t>.</w:t>
      </w:r>
    </w:p>
    <w:p w14:paraId="1AA43BA9" w14:textId="77777777" w:rsidR="00C47C56" w:rsidRPr="00A31CB2" w:rsidRDefault="00903AB3" w:rsidP="003C38AD">
      <w:pPr>
        <w:shd w:val="clear" w:color="auto" w:fill="FFFFFF"/>
        <w:spacing w:before="160"/>
        <w:ind w:firstLine="567"/>
        <w:jc w:val="both"/>
        <w:rPr>
          <w:sz w:val="28"/>
          <w:szCs w:val="28"/>
          <w:lang w:val="vi-VN"/>
        </w:rPr>
      </w:pPr>
      <w:r w:rsidRPr="00A31CB2">
        <w:rPr>
          <w:sz w:val="28"/>
          <w:szCs w:val="28"/>
          <w:lang w:val="vi-VN"/>
        </w:rPr>
        <w:t xml:space="preserve">5. </w:t>
      </w:r>
      <w:r w:rsidR="00C47C56" w:rsidRPr="00A31CB2">
        <w:rPr>
          <w:sz w:val="28"/>
          <w:szCs w:val="28"/>
          <w:lang w:val="vi-VN"/>
        </w:rPr>
        <w:t xml:space="preserve">Bộ </w:t>
      </w:r>
      <w:r w:rsidR="00C47C56" w:rsidRPr="00D67F7E">
        <w:rPr>
          <w:sz w:val="28"/>
          <w:szCs w:val="28"/>
          <w:lang w:val="vi-VN"/>
        </w:rPr>
        <w:t xml:space="preserve">Tài chính </w:t>
      </w:r>
      <w:r w:rsidR="00C47C56" w:rsidRPr="00A31CB2">
        <w:rPr>
          <w:sz w:val="28"/>
          <w:szCs w:val="28"/>
          <w:lang w:val="vi-VN"/>
        </w:rPr>
        <w:t>là cơ quan chủ trì, điều phối hoạt động của tất cả các cơ quan tham gia hợp tác ASEAN của Việt Nam trong lĩnh vực hợp tác kết nối ASEAN</w:t>
      </w:r>
      <w:r w:rsidR="00C47C56" w:rsidRPr="00D67F7E">
        <w:rPr>
          <w:sz w:val="28"/>
          <w:szCs w:val="28"/>
          <w:lang w:val="vi-VN"/>
        </w:rPr>
        <w:t>.</w:t>
      </w:r>
      <w:r w:rsidR="00C47C56" w:rsidRPr="00A31CB2">
        <w:rPr>
          <w:sz w:val="28"/>
          <w:szCs w:val="28"/>
          <w:lang w:val="vi-VN"/>
        </w:rPr>
        <w:t xml:space="preserve"> Ban </w:t>
      </w:r>
      <w:r w:rsidR="00C47C56" w:rsidRPr="00D67F7E">
        <w:rPr>
          <w:sz w:val="28"/>
          <w:szCs w:val="28"/>
          <w:lang w:val="vi-VN"/>
        </w:rPr>
        <w:t>T</w:t>
      </w:r>
      <w:r w:rsidR="00C47C56" w:rsidRPr="00A31CB2">
        <w:rPr>
          <w:sz w:val="28"/>
          <w:szCs w:val="28"/>
          <w:lang w:val="vi-VN"/>
        </w:rPr>
        <w:t>hư ký Quốc gia về ASEAN và Phái đoàn đại diện thường trực Việt Nam bên cạnh ASEAN tại Gia-các-ta, In-đô-nê-xi-a, có trách nhiệm phối hợp trong thực hiện hợp tác kết nối ASEAN.</w:t>
      </w:r>
      <w:r w:rsidR="00C47C56" w:rsidRPr="00A31CB2">
        <w:rPr>
          <w:b/>
          <w:bCs/>
          <w:sz w:val="28"/>
          <w:szCs w:val="28"/>
          <w:lang w:val="vi-VN"/>
        </w:rPr>
        <w:t xml:space="preserve"> </w:t>
      </w:r>
      <w:r w:rsidR="00C47C56" w:rsidRPr="00A31CB2">
        <w:rPr>
          <w:sz w:val="28"/>
          <w:szCs w:val="28"/>
          <w:lang w:val="vi-VN"/>
        </w:rPr>
        <w:t xml:space="preserve">Bộ trưởng Bộ </w:t>
      </w:r>
      <w:r w:rsidR="00C47C56" w:rsidRPr="00D67F7E">
        <w:rPr>
          <w:sz w:val="28"/>
          <w:szCs w:val="28"/>
          <w:lang w:val="vi-VN"/>
        </w:rPr>
        <w:t xml:space="preserve">Tài chính </w:t>
      </w:r>
      <w:r w:rsidR="00C47C56" w:rsidRPr="00A31CB2">
        <w:rPr>
          <w:sz w:val="28"/>
          <w:szCs w:val="28"/>
          <w:lang w:val="vi-VN"/>
        </w:rPr>
        <w:t>là Trưởng Ban chỉ đạo về điều phối kết nối ASEAN của Việt Nam.</w:t>
      </w:r>
    </w:p>
    <w:p w14:paraId="2991926B" w14:textId="77777777" w:rsidR="00C47C56" w:rsidRPr="008D32EE" w:rsidRDefault="00C47C56" w:rsidP="003C38AD">
      <w:pPr>
        <w:pStyle w:val="NormalWeb"/>
        <w:shd w:val="clear" w:color="auto" w:fill="FFFFFF"/>
        <w:spacing w:before="160" w:beforeAutospacing="0" w:after="0" w:afterAutospacing="0"/>
        <w:ind w:firstLine="567"/>
        <w:jc w:val="both"/>
        <w:rPr>
          <w:sz w:val="28"/>
          <w:szCs w:val="28"/>
          <w:lang w:val="vi-VN"/>
        </w:rPr>
      </w:pPr>
      <w:r w:rsidRPr="008D32EE">
        <w:rPr>
          <w:sz w:val="28"/>
          <w:szCs w:val="28"/>
          <w:lang w:val="vi-VN"/>
        </w:rPr>
        <w:t xml:space="preserve">6. Bộ </w:t>
      </w:r>
      <w:r w:rsidRPr="00D67F7E">
        <w:rPr>
          <w:sz w:val="28"/>
          <w:szCs w:val="28"/>
          <w:lang w:val="vi-VN"/>
        </w:rPr>
        <w:t xml:space="preserve">Văn hóa, Thể thao và Du lịch </w:t>
      </w:r>
      <w:r w:rsidRPr="008D32EE">
        <w:rPr>
          <w:sz w:val="28"/>
          <w:szCs w:val="28"/>
          <w:lang w:val="vi-VN"/>
        </w:rPr>
        <w:t>là cơ quan chủ trì, điều phối hoạt động của tất cả các cơ quan tham gia hợp tác ASEAN của Việt Nam trong lĩnh vực tuyên truyền</w:t>
      </w:r>
      <w:r w:rsidRPr="00D67F7E">
        <w:rPr>
          <w:sz w:val="28"/>
          <w:szCs w:val="28"/>
          <w:lang w:val="vi-VN"/>
        </w:rPr>
        <w:t>,</w:t>
      </w:r>
      <w:r w:rsidRPr="008D32EE">
        <w:rPr>
          <w:sz w:val="28"/>
          <w:szCs w:val="28"/>
          <w:lang w:val="vi-VN"/>
        </w:rPr>
        <w:t xml:space="preserve"> quảng bá ASEAN. Bộ trưởng Bộ </w:t>
      </w:r>
      <w:r w:rsidRPr="00D67F7E">
        <w:rPr>
          <w:sz w:val="28"/>
          <w:szCs w:val="28"/>
          <w:lang w:val="vi-VN"/>
        </w:rPr>
        <w:t xml:space="preserve">Văn hóa, Thể thao và Du lịch </w:t>
      </w:r>
      <w:r w:rsidRPr="008D32EE">
        <w:rPr>
          <w:sz w:val="28"/>
          <w:szCs w:val="28"/>
          <w:lang w:val="vi-VN"/>
        </w:rPr>
        <w:t>là Trưởng Ban chỉ đạo thông tin tuyên truyền</w:t>
      </w:r>
      <w:r w:rsidR="00C46562" w:rsidRPr="00D67F7E">
        <w:rPr>
          <w:sz w:val="28"/>
          <w:szCs w:val="28"/>
          <w:lang w:val="vi-VN"/>
        </w:rPr>
        <w:t>, quảng bá</w:t>
      </w:r>
      <w:r w:rsidRPr="008D32EE">
        <w:rPr>
          <w:sz w:val="28"/>
          <w:szCs w:val="28"/>
          <w:lang w:val="vi-VN"/>
        </w:rPr>
        <w:t xml:space="preserve"> ASEAN của Việt Nam. </w:t>
      </w:r>
    </w:p>
    <w:p w14:paraId="50AAEC69" w14:textId="77777777" w:rsidR="0070258A" w:rsidRPr="00A31CB2" w:rsidRDefault="00132FED" w:rsidP="003C38AD">
      <w:pPr>
        <w:pStyle w:val="NormalWeb"/>
        <w:shd w:val="clear" w:color="auto" w:fill="FFFFFF"/>
        <w:spacing w:before="160" w:beforeAutospacing="0" w:after="0" w:afterAutospacing="0"/>
        <w:ind w:firstLine="567"/>
        <w:jc w:val="both"/>
        <w:rPr>
          <w:sz w:val="28"/>
          <w:szCs w:val="28"/>
          <w:lang w:val="vi-VN"/>
        </w:rPr>
      </w:pPr>
      <w:r w:rsidRPr="00A31CB2">
        <w:rPr>
          <w:sz w:val="28"/>
          <w:szCs w:val="28"/>
          <w:lang w:val="vi-VN"/>
        </w:rPr>
        <w:t>7</w:t>
      </w:r>
      <w:r w:rsidR="0070258A" w:rsidRPr="00A31CB2">
        <w:rPr>
          <w:sz w:val="28"/>
          <w:szCs w:val="28"/>
          <w:lang w:val="vi-VN"/>
        </w:rPr>
        <w:t xml:space="preserve">. </w:t>
      </w:r>
      <w:r w:rsidR="00086456" w:rsidRPr="00A31CB2">
        <w:rPr>
          <w:sz w:val="28"/>
          <w:szCs w:val="28"/>
          <w:lang w:val="vi-VN"/>
        </w:rPr>
        <w:t>Các cơ quan chủ trì</w:t>
      </w:r>
      <w:r w:rsidR="004A68B8" w:rsidRPr="00D67F7E">
        <w:rPr>
          <w:sz w:val="28"/>
          <w:szCs w:val="28"/>
          <w:lang w:val="vi-VN"/>
        </w:rPr>
        <w:t>,</w:t>
      </w:r>
      <w:r w:rsidR="00086456" w:rsidRPr="00A31CB2">
        <w:rPr>
          <w:sz w:val="28"/>
          <w:szCs w:val="28"/>
          <w:lang w:val="vi-VN"/>
        </w:rPr>
        <w:t xml:space="preserve"> điều phối </w:t>
      </w:r>
      <w:r w:rsidR="0070258A" w:rsidRPr="00A31CB2">
        <w:rPr>
          <w:sz w:val="28"/>
          <w:szCs w:val="28"/>
          <w:lang w:val="vi-VN"/>
        </w:rPr>
        <w:t xml:space="preserve">các lĩnh vực liên ngành, liên trụ cột: </w:t>
      </w:r>
    </w:p>
    <w:p w14:paraId="483C544E" w14:textId="77777777" w:rsidR="00286468" w:rsidRPr="00D67F7E" w:rsidRDefault="00471077" w:rsidP="003C38AD">
      <w:pPr>
        <w:shd w:val="clear" w:color="auto" w:fill="FFFFFF"/>
        <w:spacing w:before="160"/>
        <w:ind w:firstLine="567"/>
        <w:jc w:val="both"/>
        <w:rPr>
          <w:sz w:val="28"/>
          <w:szCs w:val="28"/>
          <w:lang w:val="vi-VN"/>
        </w:rPr>
      </w:pPr>
      <w:r w:rsidRPr="00D67F7E">
        <w:rPr>
          <w:sz w:val="28"/>
          <w:szCs w:val="28"/>
          <w:lang w:val="vi-VN"/>
        </w:rPr>
        <w:t>a</w:t>
      </w:r>
      <w:r w:rsidR="00A91EF7" w:rsidRPr="00D67F7E">
        <w:rPr>
          <w:sz w:val="28"/>
          <w:szCs w:val="28"/>
          <w:lang w:val="vi-VN"/>
        </w:rPr>
        <w:t>)</w:t>
      </w:r>
      <w:r w:rsidR="002B4D36" w:rsidRPr="00A31CB2">
        <w:rPr>
          <w:sz w:val="28"/>
          <w:szCs w:val="28"/>
          <w:lang w:val="vi-VN"/>
        </w:rPr>
        <w:t xml:space="preserve"> Đối với các lĩnh vực liên ngành phát sinh sau này, </w:t>
      </w:r>
      <w:r w:rsidR="00C61A5D" w:rsidRPr="00A31CB2">
        <w:rPr>
          <w:sz w:val="28"/>
          <w:szCs w:val="28"/>
          <w:lang w:val="vi-VN"/>
        </w:rPr>
        <w:t xml:space="preserve">cơ quan </w:t>
      </w:r>
      <w:r w:rsidR="001907B4" w:rsidRPr="00A31CB2">
        <w:rPr>
          <w:sz w:val="28"/>
          <w:szCs w:val="28"/>
          <w:lang w:val="vi-VN"/>
        </w:rPr>
        <w:t>chủ trì trụ cột Cộng đồng</w:t>
      </w:r>
      <w:r w:rsidR="00BC0D28" w:rsidRPr="00A31CB2">
        <w:rPr>
          <w:sz w:val="28"/>
          <w:szCs w:val="28"/>
          <w:lang w:val="vi-VN"/>
        </w:rPr>
        <w:t xml:space="preserve"> </w:t>
      </w:r>
      <w:r w:rsidR="001907B4" w:rsidRPr="00A31CB2">
        <w:rPr>
          <w:sz w:val="28"/>
          <w:szCs w:val="28"/>
          <w:lang w:val="vi-VN"/>
        </w:rPr>
        <w:t xml:space="preserve">phụ trách lĩnh vực đó </w:t>
      </w:r>
      <w:r w:rsidR="00C61A5D" w:rsidRPr="00A31CB2">
        <w:rPr>
          <w:sz w:val="28"/>
          <w:szCs w:val="28"/>
          <w:lang w:val="vi-VN"/>
        </w:rPr>
        <w:t>báo cáo Thủ tướng Chính phủ</w:t>
      </w:r>
      <w:r w:rsidRPr="00D67F7E">
        <w:rPr>
          <w:sz w:val="28"/>
          <w:szCs w:val="28"/>
          <w:lang w:val="vi-VN"/>
        </w:rPr>
        <w:t xml:space="preserve"> để quyết định</w:t>
      </w:r>
      <w:r w:rsidR="00C61A5D" w:rsidRPr="00A31CB2">
        <w:rPr>
          <w:sz w:val="28"/>
          <w:szCs w:val="28"/>
          <w:lang w:val="vi-VN"/>
        </w:rPr>
        <w:t xml:space="preserve"> cơ quan </w:t>
      </w:r>
      <w:r w:rsidR="00781938" w:rsidRPr="00D67F7E">
        <w:rPr>
          <w:sz w:val="28"/>
          <w:szCs w:val="28"/>
          <w:lang w:val="vi-VN"/>
        </w:rPr>
        <w:t>chủ trì</w:t>
      </w:r>
      <w:r w:rsidR="00202C62" w:rsidRPr="00A31CB2">
        <w:rPr>
          <w:sz w:val="28"/>
          <w:szCs w:val="28"/>
          <w:lang w:val="vi-VN"/>
        </w:rPr>
        <w:t xml:space="preserve"> </w:t>
      </w:r>
      <w:r w:rsidR="00C61A5D" w:rsidRPr="00A31CB2">
        <w:rPr>
          <w:sz w:val="28"/>
          <w:szCs w:val="28"/>
          <w:lang w:val="vi-VN"/>
        </w:rPr>
        <w:t>của Việt Nam, trên cơ sở tham vấn</w:t>
      </w:r>
      <w:r w:rsidR="00BC0D28" w:rsidRPr="00A31CB2">
        <w:rPr>
          <w:sz w:val="28"/>
          <w:szCs w:val="28"/>
          <w:lang w:val="vi-VN"/>
        </w:rPr>
        <w:t xml:space="preserve"> </w:t>
      </w:r>
      <w:r w:rsidR="0014275D" w:rsidRPr="00D67F7E">
        <w:rPr>
          <w:sz w:val="28"/>
          <w:szCs w:val="28"/>
          <w:lang w:val="vi-VN"/>
        </w:rPr>
        <w:t>C</w:t>
      </w:r>
      <w:r w:rsidR="00BC0D28" w:rsidRPr="00A31CB2">
        <w:rPr>
          <w:sz w:val="28"/>
          <w:szCs w:val="28"/>
          <w:lang w:val="vi-VN"/>
        </w:rPr>
        <w:t>ơ quan điều phối quốc gia về ASEAN</w:t>
      </w:r>
      <w:r w:rsidR="00410A32" w:rsidRPr="00D67F7E">
        <w:rPr>
          <w:sz w:val="28"/>
          <w:szCs w:val="28"/>
          <w:lang w:val="vi-VN"/>
        </w:rPr>
        <w:t>, cơ quan được kiến nghị làm đầu mối quốc gia và các cơ quan khác liên quan</w:t>
      </w:r>
      <w:r w:rsidR="00177C48" w:rsidRPr="00A31CB2">
        <w:rPr>
          <w:sz w:val="28"/>
          <w:szCs w:val="28"/>
          <w:lang w:val="vi-VN"/>
        </w:rPr>
        <w:t>.</w:t>
      </w:r>
    </w:p>
    <w:p w14:paraId="4D7B1E36" w14:textId="77777777" w:rsidR="00410A32" w:rsidRPr="00D67F7E" w:rsidRDefault="00471077" w:rsidP="0055078B">
      <w:pPr>
        <w:shd w:val="clear" w:color="auto" w:fill="FFFFFF"/>
        <w:spacing w:before="240"/>
        <w:ind w:firstLine="567"/>
        <w:jc w:val="both"/>
        <w:rPr>
          <w:sz w:val="28"/>
          <w:szCs w:val="28"/>
          <w:lang w:val="vi-VN"/>
        </w:rPr>
      </w:pPr>
      <w:r w:rsidRPr="00D67F7E">
        <w:rPr>
          <w:sz w:val="28"/>
          <w:szCs w:val="28"/>
          <w:lang w:val="vi-VN"/>
        </w:rPr>
        <w:lastRenderedPageBreak/>
        <w:t>b</w:t>
      </w:r>
      <w:r w:rsidR="00A91EF7" w:rsidRPr="00D67F7E">
        <w:rPr>
          <w:sz w:val="28"/>
          <w:szCs w:val="28"/>
          <w:lang w:val="vi-VN"/>
        </w:rPr>
        <w:t>)</w:t>
      </w:r>
      <w:r w:rsidR="00410A32" w:rsidRPr="00D67F7E">
        <w:rPr>
          <w:sz w:val="28"/>
          <w:szCs w:val="28"/>
          <w:lang w:val="vi-VN"/>
        </w:rPr>
        <w:t xml:space="preserve"> Đối với các lĩnh vực liên trụ cột phát sinh sau này, </w:t>
      </w:r>
      <w:r w:rsidR="004A68B8" w:rsidRPr="00D67F7E">
        <w:rPr>
          <w:sz w:val="28"/>
          <w:szCs w:val="28"/>
          <w:lang w:val="vi-VN"/>
        </w:rPr>
        <w:t>C</w:t>
      </w:r>
      <w:r w:rsidR="00410A32" w:rsidRPr="00D67F7E">
        <w:rPr>
          <w:sz w:val="28"/>
          <w:szCs w:val="28"/>
          <w:lang w:val="vi-VN"/>
        </w:rPr>
        <w:t xml:space="preserve">ơ quan điều phối quốc gia về ASEAN báo cáo Thủ tướng Chính phủ </w:t>
      </w:r>
      <w:r w:rsidRPr="00D67F7E">
        <w:rPr>
          <w:sz w:val="28"/>
          <w:szCs w:val="28"/>
          <w:lang w:val="vi-VN"/>
        </w:rPr>
        <w:t>để quyết định</w:t>
      </w:r>
      <w:r w:rsidR="00410A32" w:rsidRPr="00D67F7E">
        <w:rPr>
          <w:sz w:val="28"/>
          <w:szCs w:val="28"/>
          <w:lang w:val="vi-VN"/>
        </w:rPr>
        <w:t xml:space="preserve"> cơ quan </w:t>
      </w:r>
      <w:r w:rsidR="00781938" w:rsidRPr="00D67F7E">
        <w:rPr>
          <w:sz w:val="28"/>
          <w:szCs w:val="28"/>
          <w:lang w:val="vi-VN"/>
        </w:rPr>
        <w:t xml:space="preserve">chủ trì </w:t>
      </w:r>
      <w:r w:rsidR="00410A32" w:rsidRPr="00D67F7E">
        <w:rPr>
          <w:sz w:val="28"/>
          <w:szCs w:val="28"/>
          <w:lang w:val="vi-VN"/>
        </w:rPr>
        <w:t>của Việt Nam</w:t>
      </w:r>
      <w:r w:rsidR="00781938" w:rsidRPr="00D67F7E">
        <w:rPr>
          <w:sz w:val="28"/>
          <w:szCs w:val="28"/>
          <w:lang w:val="vi-VN"/>
        </w:rPr>
        <w:t>,</w:t>
      </w:r>
      <w:r w:rsidR="00410A32" w:rsidRPr="00D67F7E">
        <w:rPr>
          <w:sz w:val="28"/>
          <w:szCs w:val="28"/>
          <w:lang w:val="vi-VN"/>
        </w:rPr>
        <w:t xml:space="preserve"> trên cơ sở tham vấn cơ quan được kiến nghị làm </w:t>
      </w:r>
      <w:r w:rsidR="00781938" w:rsidRPr="00D67F7E">
        <w:rPr>
          <w:sz w:val="28"/>
          <w:szCs w:val="28"/>
          <w:lang w:val="vi-VN"/>
        </w:rPr>
        <w:t xml:space="preserve">cơ quan chủ trì </w:t>
      </w:r>
      <w:r w:rsidR="00410A32" w:rsidRPr="00D67F7E">
        <w:rPr>
          <w:sz w:val="28"/>
          <w:szCs w:val="28"/>
          <w:lang w:val="vi-VN"/>
        </w:rPr>
        <w:t>và các cơ quan khác liên quan.</w:t>
      </w:r>
    </w:p>
    <w:p w14:paraId="0742CA59" w14:textId="77777777" w:rsidR="00FD2C23" w:rsidRPr="00D67F7E" w:rsidRDefault="002A267A" w:rsidP="0055078B">
      <w:pPr>
        <w:shd w:val="clear" w:color="auto" w:fill="FFFFFF"/>
        <w:spacing w:before="240"/>
        <w:ind w:firstLine="567"/>
        <w:jc w:val="both"/>
        <w:rPr>
          <w:sz w:val="28"/>
          <w:szCs w:val="28"/>
          <w:lang w:val="vi-VN"/>
        </w:rPr>
      </w:pPr>
      <w:r w:rsidRPr="008E34EC">
        <w:rPr>
          <w:spacing w:val="-6"/>
          <w:sz w:val="28"/>
          <w:szCs w:val="28"/>
          <w:lang w:val="vi-VN"/>
        </w:rPr>
        <w:t>8</w:t>
      </w:r>
      <w:r w:rsidR="00FD2C23" w:rsidRPr="008E34EC">
        <w:rPr>
          <w:spacing w:val="-6"/>
          <w:sz w:val="28"/>
          <w:szCs w:val="28"/>
          <w:lang w:val="vi-VN"/>
        </w:rPr>
        <w:t>. Phái đoàn Đại diện thường trực Việt Nam bên cạnh</w:t>
      </w:r>
      <w:r w:rsidR="00484B75" w:rsidRPr="008E34EC">
        <w:rPr>
          <w:spacing w:val="-6"/>
          <w:sz w:val="28"/>
          <w:szCs w:val="28"/>
          <w:lang w:val="vi-VN"/>
        </w:rPr>
        <w:t xml:space="preserve"> A</w:t>
      </w:r>
      <w:r w:rsidR="00FD2C23" w:rsidRPr="008E34EC">
        <w:rPr>
          <w:spacing w:val="-6"/>
          <w:sz w:val="28"/>
          <w:szCs w:val="28"/>
          <w:lang w:val="vi-VN"/>
        </w:rPr>
        <w:t>SEAN tại Gia-các-ta,</w:t>
      </w:r>
      <w:r w:rsidR="00FD2C23" w:rsidRPr="00A31CB2">
        <w:rPr>
          <w:sz w:val="28"/>
          <w:szCs w:val="28"/>
          <w:lang w:val="vi-VN"/>
        </w:rPr>
        <w:t xml:space="preserve"> In-đô-nê-xia </w:t>
      </w:r>
      <w:r w:rsidR="00531011" w:rsidRPr="00A31CB2">
        <w:rPr>
          <w:sz w:val="28"/>
          <w:szCs w:val="28"/>
          <w:lang w:val="vi-VN"/>
        </w:rPr>
        <w:t>(sau đây gọi tắt là Phái đoàn Việt Nam tại</w:t>
      </w:r>
      <w:r w:rsidR="006F41D2" w:rsidRPr="00D67F7E">
        <w:rPr>
          <w:sz w:val="28"/>
          <w:szCs w:val="28"/>
          <w:lang w:val="vi-VN"/>
        </w:rPr>
        <w:t xml:space="preserve"> ASEAN</w:t>
      </w:r>
      <w:r w:rsidR="00531011" w:rsidRPr="00A31CB2">
        <w:rPr>
          <w:sz w:val="28"/>
          <w:szCs w:val="28"/>
          <w:lang w:val="vi-VN"/>
        </w:rPr>
        <w:t xml:space="preserve">) </w:t>
      </w:r>
      <w:r w:rsidR="00FD2C23" w:rsidRPr="00A31CB2">
        <w:rPr>
          <w:sz w:val="28"/>
          <w:szCs w:val="28"/>
          <w:lang w:val="vi-VN"/>
        </w:rPr>
        <w:t xml:space="preserve">là cơ quan đại diện ngoại giao của Việt Nam ở nước ngoài, </w:t>
      </w:r>
      <w:r w:rsidR="00BC0D28" w:rsidRPr="00A31CB2">
        <w:rPr>
          <w:sz w:val="28"/>
          <w:szCs w:val="28"/>
          <w:lang w:val="vi-VN"/>
        </w:rPr>
        <w:t xml:space="preserve">chủ trì điều phối, tham gia </w:t>
      </w:r>
      <w:r w:rsidR="00D057BD" w:rsidRPr="00D67F7E">
        <w:rPr>
          <w:sz w:val="28"/>
          <w:szCs w:val="28"/>
          <w:lang w:val="vi-VN"/>
        </w:rPr>
        <w:t xml:space="preserve">các </w:t>
      </w:r>
      <w:r w:rsidR="00BC0D28" w:rsidRPr="00A31CB2">
        <w:rPr>
          <w:sz w:val="28"/>
          <w:szCs w:val="28"/>
          <w:lang w:val="vi-VN"/>
        </w:rPr>
        <w:t xml:space="preserve">hoạt động của Ủy ban các Đại diện Thường trực </w:t>
      </w:r>
      <w:r w:rsidR="00D057BD" w:rsidRPr="00D67F7E">
        <w:rPr>
          <w:sz w:val="28"/>
          <w:szCs w:val="28"/>
          <w:lang w:val="vi-VN"/>
        </w:rPr>
        <w:t xml:space="preserve">tại </w:t>
      </w:r>
      <w:r w:rsidR="00BC0D28" w:rsidRPr="00A31CB2">
        <w:rPr>
          <w:sz w:val="28"/>
          <w:szCs w:val="28"/>
          <w:lang w:val="vi-VN"/>
        </w:rPr>
        <w:t xml:space="preserve">ASEAN </w:t>
      </w:r>
      <w:r w:rsidR="006264DB" w:rsidRPr="00A31CB2">
        <w:rPr>
          <w:sz w:val="28"/>
          <w:szCs w:val="28"/>
          <w:lang w:val="vi-VN"/>
        </w:rPr>
        <w:t xml:space="preserve">và trực tiếp tham gia một số cơ chế liên </w:t>
      </w:r>
      <w:r w:rsidR="001907B4" w:rsidRPr="00A31CB2">
        <w:rPr>
          <w:sz w:val="28"/>
          <w:szCs w:val="28"/>
          <w:lang w:val="vi-VN"/>
        </w:rPr>
        <w:t>quan</w:t>
      </w:r>
      <w:r w:rsidR="00AF5C82" w:rsidRPr="00D67F7E">
        <w:rPr>
          <w:sz w:val="28"/>
          <w:szCs w:val="28"/>
          <w:lang w:val="vi-VN"/>
        </w:rPr>
        <w:t xml:space="preserve"> </w:t>
      </w:r>
      <w:r w:rsidR="001907B4" w:rsidRPr="00A31CB2">
        <w:rPr>
          <w:sz w:val="28"/>
          <w:szCs w:val="28"/>
          <w:lang w:val="vi-VN"/>
        </w:rPr>
        <w:t xml:space="preserve">theo Điều khoản hoạt động của </w:t>
      </w:r>
      <w:r w:rsidR="006F41D2" w:rsidRPr="00D67F7E">
        <w:rPr>
          <w:sz w:val="28"/>
          <w:szCs w:val="28"/>
          <w:lang w:val="vi-VN"/>
        </w:rPr>
        <w:t>Ủy ban</w:t>
      </w:r>
      <w:r w:rsidR="006264DB" w:rsidRPr="00A31CB2">
        <w:rPr>
          <w:sz w:val="28"/>
          <w:szCs w:val="28"/>
          <w:lang w:val="vi-VN"/>
        </w:rPr>
        <w:t>.</w:t>
      </w:r>
    </w:p>
    <w:p w14:paraId="28596BCF" w14:textId="77777777" w:rsidR="0058449E" w:rsidRPr="00A31CB2" w:rsidRDefault="0058449E" w:rsidP="0055078B">
      <w:pPr>
        <w:shd w:val="clear" w:color="auto" w:fill="FFFFFF"/>
        <w:jc w:val="center"/>
        <w:rPr>
          <w:sz w:val="28"/>
          <w:szCs w:val="28"/>
          <w:lang w:val="vi-VN"/>
        </w:rPr>
      </w:pPr>
    </w:p>
    <w:p w14:paraId="0989B5E0" w14:textId="68D3BDC2" w:rsidR="00516D8D" w:rsidRPr="003C38AD" w:rsidRDefault="00516D8D" w:rsidP="0055078B">
      <w:pPr>
        <w:shd w:val="clear" w:color="auto" w:fill="FFFFFF"/>
        <w:jc w:val="center"/>
        <w:rPr>
          <w:sz w:val="28"/>
          <w:szCs w:val="28"/>
        </w:rPr>
      </w:pPr>
      <w:r w:rsidRPr="00A31CB2">
        <w:rPr>
          <w:b/>
          <w:bCs/>
          <w:sz w:val="28"/>
          <w:szCs w:val="28"/>
          <w:lang w:val="vi-VN"/>
        </w:rPr>
        <w:t xml:space="preserve">Chương </w:t>
      </w:r>
      <w:r w:rsidR="003C38AD">
        <w:rPr>
          <w:b/>
          <w:bCs/>
          <w:sz w:val="28"/>
          <w:szCs w:val="28"/>
        </w:rPr>
        <w:t>II</w:t>
      </w:r>
    </w:p>
    <w:p w14:paraId="03130568" w14:textId="645FEA60" w:rsidR="00516D8D" w:rsidRDefault="00516D8D" w:rsidP="0055078B">
      <w:pPr>
        <w:shd w:val="clear" w:color="auto" w:fill="FFFFFF"/>
        <w:jc w:val="center"/>
        <w:rPr>
          <w:b/>
          <w:bCs/>
          <w:sz w:val="28"/>
          <w:szCs w:val="28"/>
          <w:lang w:val="vi-VN"/>
        </w:rPr>
      </w:pPr>
      <w:r w:rsidRPr="00A31CB2">
        <w:rPr>
          <w:b/>
          <w:bCs/>
          <w:sz w:val="28"/>
          <w:szCs w:val="28"/>
          <w:lang w:val="vi-VN"/>
        </w:rPr>
        <w:t>CƠ CHẾ PHỐI HỢP</w:t>
      </w:r>
    </w:p>
    <w:p w14:paraId="4EAF50C5" w14:textId="77777777" w:rsidR="0055078B" w:rsidRPr="0055078B" w:rsidRDefault="0055078B" w:rsidP="0055078B">
      <w:pPr>
        <w:shd w:val="clear" w:color="auto" w:fill="FFFFFF"/>
        <w:jc w:val="center"/>
        <w:rPr>
          <w:sz w:val="14"/>
          <w:szCs w:val="28"/>
          <w:lang w:val="vi-VN"/>
        </w:rPr>
      </w:pPr>
    </w:p>
    <w:p w14:paraId="55159BB2" w14:textId="77777777" w:rsidR="0055452C" w:rsidRPr="00A31CB2" w:rsidRDefault="0055452C" w:rsidP="0055078B">
      <w:pPr>
        <w:shd w:val="clear" w:color="auto" w:fill="FFFFFF"/>
        <w:spacing w:before="240"/>
        <w:ind w:firstLine="567"/>
        <w:jc w:val="both"/>
        <w:rPr>
          <w:b/>
          <w:bCs/>
          <w:sz w:val="28"/>
          <w:szCs w:val="28"/>
          <w:lang w:val="vi-VN"/>
        </w:rPr>
      </w:pPr>
      <w:r w:rsidRPr="00A31CB2">
        <w:rPr>
          <w:b/>
          <w:bCs/>
          <w:sz w:val="28"/>
          <w:szCs w:val="28"/>
          <w:lang w:val="vi-VN"/>
        </w:rPr>
        <w:t xml:space="preserve">Điều </w:t>
      </w:r>
      <w:r w:rsidR="00B53D41" w:rsidRPr="00A31CB2">
        <w:rPr>
          <w:b/>
          <w:bCs/>
          <w:sz w:val="28"/>
          <w:szCs w:val="28"/>
          <w:lang w:val="vi-VN"/>
        </w:rPr>
        <w:t>4</w:t>
      </w:r>
      <w:r w:rsidRPr="00A31CB2">
        <w:rPr>
          <w:b/>
          <w:bCs/>
          <w:sz w:val="28"/>
          <w:szCs w:val="28"/>
          <w:lang w:val="vi-VN"/>
        </w:rPr>
        <w:t>. Nguyên tắc làm việc và phối hợp</w:t>
      </w:r>
    </w:p>
    <w:p w14:paraId="3902DEA3" w14:textId="20509F95" w:rsidR="0055452C" w:rsidRPr="00D67F7E" w:rsidRDefault="0055452C" w:rsidP="0055078B">
      <w:pPr>
        <w:shd w:val="clear" w:color="auto" w:fill="FFFFFF"/>
        <w:spacing w:before="240"/>
        <w:ind w:firstLine="567"/>
        <w:jc w:val="both"/>
        <w:rPr>
          <w:sz w:val="28"/>
          <w:szCs w:val="28"/>
          <w:lang w:val="vi-VN"/>
        </w:rPr>
      </w:pPr>
      <w:r w:rsidRPr="00A31CB2">
        <w:rPr>
          <w:sz w:val="28"/>
          <w:szCs w:val="28"/>
          <w:lang w:val="vi-VN"/>
        </w:rPr>
        <w:t>1. Bảo đảm sự thống nhất, đồng bộ và hiệu quả</w:t>
      </w:r>
      <w:r w:rsidR="00B53D41" w:rsidRPr="00A31CB2">
        <w:rPr>
          <w:sz w:val="28"/>
          <w:szCs w:val="28"/>
          <w:lang w:val="vi-VN"/>
        </w:rPr>
        <w:t xml:space="preserve"> trong triển khai chủ trương, định hướng tham gia hợp tác ASEAN của Việt Nam </w:t>
      </w:r>
      <w:r w:rsidR="00D35026" w:rsidRPr="00D67F7E">
        <w:rPr>
          <w:sz w:val="28"/>
          <w:szCs w:val="28"/>
          <w:lang w:val="vi-VN"/>
        </w:rPr>
        <w:t>và</w:t>
      </w:r>
      <w:r w:rsidR="00B53D41" w:rsidRPr="00A31CB2">
        <w:rPr>
          <w:sz w:val="28"/>
          <w:szCs w:val="28"/>
          <w:lang w:val="vi-VN"/>
        </w:rPr>
        <w:t xml:space="preserve"> </w:t>
      </w:r>
      <w:r w:rsidR="00D35026" w:rsidRPr="00D67F7E">
        <w:rPr>
          <w:sz w:val="28"/>
          <w:szCs w:val="28"/>
          <w:lang w:val="vi-VN"/>
        </w:rPr>
        <w:t xml:space="preserve">thực hiện các </w:t>
      </w:r>
      <w:r w:rsidR="00B53D41" w:rsidRPr="00A31CB2">
        <w:rPr>
          <w:sz w:val="28"/>
          <w:szCs w:val="28"/>
          <w:lang w:val="vi-VN"/>
        </w:rPr>
        <w:t xml:space="preserve">cam kết hợp tác </w:t>
      </w:r>
      <w:r w:rsidR="00D35026" w:rsidRPr="00D67F7E">
        <w:rPr>
          <w:sz w:val="28"/>
          <w:szCs w:val="28"/>
          <w:lang w:val="vi-VN"/>
        </w:rPr>
        <w:t>của ASEAN</w:t>
      </w:r>
      <w:r w:rsidR="00B53D41" w:rsidRPr="00A31CB2">
        <w:rPr>
          <w:sz w:val="28"/>
          <w:szCs w:val="28"/>
          <w:lang w:val="vi-VN"/>
        </w:rPr>
        <w:t>, bảo đảm phù hợp với</w:t>
      </w:r>
      <w:r w:rsidRPr="00A31CB2">
        <w:rPr>
          <w:sz w:val="28"/>
          <w:szCs w:val="28"/>
          <w:lang w:val="vi-VN"/>
        </w:rPr>
        <w:t xml:space="preserve"> chủ trương, chính sách của Đảng</w:t>
      </w:r>
      <w:r w:rsidR="00B53D41" w:rsidRPr="00A31CB2">
        <w:rPr>
          <w:sz w:val="28"/>
          <w:szCs w:val="28"/>
          <w:lang w:val="vi-VN"/>
        </w:rPr>
        <w:t>,</w:t>
      </w:r>
      <w:r w:rsidRPr="00A31CB2">
        <w:rPr>
          <w:sz w:val="28"/>
          <w:szCs w:val="28"/>
          <w:lang w:val="vi-VN"/>
        </w:rPr>
        <w:t xml:space="preserve"> pháp luật của Nhà nước</w:t>
      </w:r>
      <w:r w:rsidR="00D35026" w:rsidRPr="00D67F7E">
        <w:rPr>
          <w:sz w:val="28"/>
          <w:szCs w:val="28"/>
          <w:lang w:val="vi-VN"/>
        </w:rPr>
        <w:t>,</w:t>
      </w:r>
      <w:r w:rsidR="00B53D41" w:rsidRPr="00A31CB2">
        <w:rPr>
          <w:sz w:val="28"/>
          <w:szCs w:val="28"/>
          <w:lang w:val="vi-VN"/>
        </w:rPr>
        <w:t xml:space="preserve"> </w:t>
      </w:r>
      <w:r w:rsidRPr="00A31CB2">
        <w:rPr>
          <w:sz w:val="28"/>
          <w:szCs w:val="28"/>
          <w:lang w:val="vi-VN"/>
        </w:rPr>
        <w:t>Hiến chương ASEAN</w:t>
      </w:r>
      <w:r w:rsidR="00D35026" w:rsidRPr="00D67F7E">
        <w:rPr>
          <w:sz w:val="28"/>
          <w:szCs w:val="28"/>
          <w:lang w:val="vi-VN"/>
        </w:rPr>
        <w:t xml:space="preserve"> và các điều ước quốc tế khác mà Việt Nam đã ký kết, tham gia</w:t>
      </w:r>
      <w:r w:rsidRPr="00A31CB2">
        <w:rPr>
          <w:sz w:val="28"/>
          <w:szCs w:val="28"/>
          <w:lang w:val="vi-VN"/>
        </w:rPr>
        <w:t>.</w:t>
      </w:r>
    </w:p>
    <w:p w14:paraId="3E23DBBF" w14:textId="77777777" w:rsidR="0055452C" w:rsidRPr="00D67F7E" w:rsidRDefault="0055452C" w:rsidP="0055078B">
      <w:pPr>
        <w:shd w:val="clear" w:color="auto" w:fill="FFFFFF"/>
        <w:spacing w:before="240"/>
        <w:ind w:firstLine="567"/>
        <w:jc w:val="both"/>
        <w:rPr>
          <w:sz w:val="28"/>
          <w:szCs w:val="28"/>
          <w:lang w:val="vi-VN"/>
        </w:rPr>
      </w:pPr>
      <w:r w:rsidRPr="00A31CB2">
        <w:rPr>
          <w:sz w:val="28"/>
          <w:szCs w:val="28"/>
          <w:lang w:val="vi-VN"/>
        </w:rPr>
        <w:t xml:space="preserve">2. </w:t>
      </w:r>
      <w:r w:rsidR="00DE0F9E" w:rsidRPr="00A31CB2">
        <w:rPr>
          <w:sz w:val="28"/>
          <w:szCs w:val="28"/>
          <w:lang w:val="vi-VN"/>
        </w:rPr>
        <w:t>P</w:t>
      </w:r>
      <w:r w:rsidRPr="00A31CB2">
        <w:rPr>
          <w:sz w:val="28"/>
          <w:szCs w:val="28"/>
          <w:lang w:val="vi-VN"/>
        </w:rPr>
        <w:t>hát huy trách nhiệm</w:t>
      </w:r>
      <w:r w:rsidR="00DE0F9E" w:rsidRPr="00A31CB2">
        <w:rPr>
          <w:sz w:val="28"/>
          <w:szCs w:val="28"/>
          <w:lang w:val="vi-VN"/>
        </w:rPr>
        <w:t xml:space="preserve"> và</w:t>
      </w:r>
      <w:r w:rsidRPr="00A31CB2">
        <w:rPr>
          <w:sz w:val="28"/>
          <w:szCs w:val="28"/>
          <w:lang w:val="vi-VN"/>
        </w:rPr>
        <w:t xml:space="preserve"> vai trò chủ động, tích cực của các cơ quan tham gia hợp tác ASEAN của Việt Nam trong thực hiện các chức năng</w:t>
      </w:r>
      <w:r w:rsidR="00E53D96" w:rsidRPr="00D67F7E">
        <w:rPr>
          <w:sz w:val="28"/>
          <w:szCs w:val="28"/>
          <w:lang w:val="vi-VN"/>
        </w:rPr>
        <w:t>,</w:t>
      </w:r>
      <w:r w:rsidRPr="00A31CB2">
        <w:rPr>
          <w:sz w:val="28"/>
          <w:szCs w:val="28"/>
          <w:lang w:val="vi-VN"/>
        </w:rPr>
        <w:t xml:space="preserve"> nhiệm vụ được giao; tham vấn và tạo điều kiện để các </w:t>
      </w:r>
      <w:r w:rsidR="00E53D96" w:rsidRPr="00D67F7E">
        <w:rPr>
          <w:sz w:val="28"/>
          <w:szCs w:val="28"/>
          <w:lang w:val="vi-VN"/>
        </w:rPr>
        <w:t xml:space="preserve">cơ quan liên quan </w:t>
      </w:r>
      <w:r w:rsidRPr="00A31CB2">
        <w:rPr>
          <w:sz w:val="28"/>
          <w:szCs w:val="28"/>
          <w:lang w:val="vi-VN"/>
        </w:rPr>
        <w:t xml:space="preserve">hoàn thành tốt nhiệm vụ chung </w:t>
      </w:r>
      <w:r w:rsidR="00D057BD" w:rsidRPr="00D67F7E">
        <w:rPr>
          <w:sz w:val="28"/>
          <w:szCs w:val="28"/>
          <w:lang w:val="vi-VN"/>
        </w:rPr>
        <w:t xml:space="preserve">và </w:t>
      </w:r>
      <w:r w:rsidRPr="00A31CB2">
        <w:rPr>
          <w:sz w:val="28"/>
          <w:szCs w:val="28"/>
          <w:lang w:val="vi-VN"/>
        </w:rPr>
        <w:t>nhiệm vụ của từng cơ quan.</w:t>
      </w:r>
    </w:p>
    <w:p w14:paraId="00B201A3" w14:textId="5006DDC9" w:rsidR="0055452C" w:rsidRPr="00A31CB2" w:rsidRDefault="0055452C" w:rsidP="0055078B">
      <w:pPr>
        <w:shd w:val="clear" w:color="auto" w:fill="FFFFFF"/>
        <w:spacing w:before="240"/>
        <w:ind w:firstLine="567"/>
        <w:jc w:val="both"/>
        <w:rPr>
          <w:sz w:val="28"/>
          <w:szCs w:val="28"/>
          <w:lang w:val="vi-VN"/>
        </w:rPr>
      </w:pPr>
      <w:r w:rsidRPr="00A31CB2">
        <w:rPr>
          <w:sz w:val="28"/>
          <w:szCs w:val="28"/>
          <w:lang w:val="vi-VN"/>
        </w:rPr>
        <w:t xml:space="preserve">3. Phối hợp chặt chẽ, hiệu quả, kịp thời </w:t>
      </w:r>
      <w:r w:rsidR="00EC5A97" w:rsidRPr="00D67F7E">
        <w:rPr>
          <w:sz w:val="28"/>
          <w:szCs w:val="28"/>
          <w:lang w:val="vi-VN"/>
        </w:rPr>
        <w:t xml:space="preserve">trong việc </w:t>
      </w:r>
      <w:r w:rsidR="00EC5A97" w:rsidRPr="00A31CB2">
        <w:rPr>
          <w:sz w:val="28"/>
          <w:szCs w:val="28"/>
          <w:lang w:val="vi-VN"/>
        </w:rPr>
        <w:t xml:space="preserve">thống nhất chủ trương, nội dung tham gia của Việt Nam và triển khai các hoạt động hợp tác </w:t>
      </w:r>
      <w:r w:rsidR="00AF5C82" w:rsidRPr="00A31CB2">
        <w:rPr>
          <w:sz w:val="28"/>
          <w:szCs w:val="28"/>
          <w:lang w:val="vi-VN"/>
        </w:rPr>
        <w:t>trên cơ sở chức năng, nhiệm vụ, quyền hạn của mỗi cơ quan tham gia hợp tác ASEAN</w:t>
      </w:r>
      <w:r w:rsidRPr="00A31CB2">
        <w:rPr>
          <w:sz w:val="28"/>
          <w:szCs w:val="28"/>
          <w:lang w:val="vi-VN"/>
        </w:rPr>
        <w:t>; thực hiện nghiêm túc chế độ thông tin, báo cáo.</w:t>
      </w:r>
    </w:p>
    <w:p w14:paraId="47F5761F" w14:textId="77777777" w:rsidR="00912744" w:rsidRPr="00A31CB2" w:rsidRDefault="0058449E" w:rsidP="0055078B">
      <w:pPr>
        <w:shd w:val="clear" w:color="auto" w:fill="FFFFFF"/>
        <w:spacing w:before="240"/>
        <w:ind w:firstLine="567"/>
        <w:jc w:val="both"/>
        <w:rPr>
          <w:b/>
          <w:bCs/>
          <w:sz w:val="28"/>
          <w:szCs w:val="28"/>
          <w:lang w:val="vi-VN"/>
        </w:rPr>
      </w:pPr>
      <w:r w:rsidRPr="00A31CB2">
        <w:rPr>
          <w:sz w:val="28"/>
          <w:szCs w:val="28"/>
          <w:lang w:val="vi-VN"/>
        </w:rPr>
        <w:t>4</w:t>
      </w:r>
      <w:r w:rsidR="0055452C" w:rsidRPr="00A31CB2">
        <w:rPr>
          <w:sz w:val="28"/>
          <w:szCs w:val="28"/>
          <w:lang w:val="vi-VN"/>
        </w:rPr>
        <w:t>. Linh hoạt về hình thức tham vấn và phối hợp đối với các vấn đề cần xử lý gấp, bảo đảm kịp thời, hiệu quả.</w:t>
      </w:r>
    </w:p>
    <w:p w14:paraId="2EC16E09" w14:textId="77777777" w:rsidR="00516D8D" w:rsidRPr="00A31CB2" w:rsidRDefault="00516D8D" w:rsidP="0055078B">
      <w:pPr>
        <w:shd w:val="clear" w:color="auto" w:fill="FFFFFF"/>
        <w:spacing w:before="240"/>
        <w:ind w:firstLine="567"/>
        <w:jc w:val="both"/>
        <w:rPr>
          <w:sz w:val="28"/>
          <w:szCs w:val="28"/>
          <w:lang w:val="vi-VN"/>
        </w:rPr>
      </w:pPr>
      <w:r w:rsidRPr="00A31CB2">
        <w:rPr>
          <w:b/>
          <w:bCs/>
          <w:sz w:val="28"/>
          <w:szCs w:val="28"/>
          <w:lang w:val="vi-VN"/>
        </w:rPr>
        <w:t xml:space="preserve">Điều </w:t>
      </w:r>
      <w:r w:rsidR="0027560F" w:rsidRPr="00A31CB2">
        <w:rPr>
          <w:b/>
          <w:bCs/>
          <w:sz w:val="28"/>
          <w:szCs w:val="28"/>
          <w:lang w:val="vi-VN"/>
        </w:rPr>
        <w:t>5</w:t>
      </w:r>
      <w:r w:rsidRPr="00A31CB2">
        <w:rPr>
          <w:b/>
          <w:bCs/>
          <w:sz w:val="28"/>
          <w:szCs w:val="28"/>
          <w:lang w:val="vi-VN"/>
        </w:rPr>
        <w:t>. Trao đổi và cung cấp thông tin</w:t>
      </w:r>
    </w:p>
    <w:p w14:paraId="4DA72E5A" w14:textId="77777777" w:rsidR="00516D8D" w:rsidRPr="00D67F7E" w:rsidRDefault="00516D8D" w:rsidP="0055078B">
      <w:pPr>
        <w:shd w:val="clear" w:color="auto" w:fill="FFFFFF"/>
        <w:spacing w:before="240"/>
        <w:ind w:firstLine="567"/>
        <w:jc w:val="both"/>
        <w:rPr>
          <w:sz w:val="28"/>
          <w:szCs w:val="28"/>
          <w:lang w:val="vi-VN"/>
        </w:rPr>
      </w:pPr>
      <w:r w:rsidRPr="00A31CB2">
        <w:rPr>
          <w:sz w:val="28"/>
          <w:szCs w:val="28"/>
          <w:lang w:val="vi-VN"/>
        </w:rPr>
        <w:t>1. Cơ quan điều phối quốc gia về ASEAN có trách nhiệm</w:t>
      </w:r>
      <w:r w:rsidR="004C2199" w:rsidRPr="00D67F7E">
        <w:rPr>
          <w:sz w:val="28"/>
          <w:szCs w:val="28"/>
          <w:lang w:val="vi-VN"/>
        </w:rPr>
        <w:t xml:space="preserve"> chủ động cung cấp thông tin </w:t>
      </w:r>
      <w:r w:rsidRPr="00A31CB2">
        <w:rPr>
          <w:sz w:val="28"/>
          <w:szCs w:val="28"/>
          <w:lang w:val="vi-VN"/>
        </w:rPr>
        <w:t xml:space="preserve">kịp thời </w:t>
      </w:r>
      <w:r w:rsidR="004C2199" w:rsidRPr="00D67F7E">
        <w:rPr>
          <w:sz w:val="28"/>
          <w:szCs w:val="28"/>
          <w:lang w:val="vi-VN"/>
        </w:rPr>
        <w:t xml:space="preserve">hoặc khi có yêu cầu </w:t>
      </w:r>
      <w:r w:rsidRPr="00A31CB2">
        <w:rPr>
          <w:sz w:val="28"/>
          <w:szCs w:val="28"/>
          <w:lang w:val="vi-VN"/>
        </w:rPr>
        <w:t>cho tất cả các cơ quan tham gia hợp tác ASEAN</w:t>
      </w:r>
      <w:r w:rsidR="00B35234" w:rsidRPr="00A31CB2">
        <w:rPr>
          <w:sz w:val="28"/>
          <w:szCs w:val="28"/>
          <w:lang w:val="vi-VN"/>
        </w:rPr>
        <w:t xml:space="preserve"> về</w:t>
      </w:r>
      <w:r w:rsidR="003330DE" w:rsidRPr="00A31CB2">
        <w:rPr>
          <w:sz w:val="28"/>
          <w:szCs w:val="28"/>
          <w:lang w:val="vi-VN"/>
        </w:rPr>
        <w:t xml:space="preserve"> </w:t>
      </w:r>
      <w:r w:rsidRPr="00A31CB2">
        <w:rPr>
          <w:sz w:val="28"/>
          <w:szCs w:val="28"/>
          <w:lang w:val="vi-VN"/>
        </w:rPr>
        <w:t>chủ trương, đường lối và chính sách của Đảng và Nhà nước liên quan đến việc Việt Nam tham gia hợp tác ASEAN</w:t>
      </w:r>
      <w:r w:rsidR="00D75C5A" w:rsidRPr="00A31CB2">
        <w:rPr>
          <w:sz w:val="28"/>
          <w:szCs w:val="28"/>
          <w:lang w:val="vi-VN"/>
        </w:rPr>
        <w:t>, quyết định của Lãnh đạo Cấp cao về phương hướng và kế hoạch tham gia hợp tác ASEAN</w:t>
      </w:r>
      <w:r w:rsidR="001907B4" w:rsidRPr="00A31CB2">
        <w:rPr>
          <w:sz w:val="28"/>
          <w:szCs w:val="28"/>
          <w:lang w:val="vi-VN"/>
        </w:rPr>
        <w:t xml:space="preserve"> nói chung</w:t>
      </w:r>
      <w:r w:rsidRPr="00A31CB2">
        <w:rPr>
          <w:sz w:val="28"/>
          <w:szCs w:val="28"/>
          <w:lang w:val="vi-VN"/>
        </w:rPr>
        <w:t>.</w:t>
      </w:r>
    </w:p>
    <w:p w14:paraId="21AA1FCB" w14:textId="77777777" w:rsidR="00BC0D28" w:rsidRPr="00A31CB2" w:rsidRDefault="001907B4" w:rsidP="0055078B">
      <w:pPr>
        <w:shd w:val="clear" w:color="auto" w:fill="FFFFFF"/>
        <w:spacing w:before="240"/>
        <w:ind w:firstLine="567"/>
        <w:jc w:val="both"/>
        <w:rPr>
          <w:sz w:val="28"/>
          <w:szCs w:val="28"/>
          <w:lang w:val="vi-VN"/>
        </w:rPr>
      </w:pPr>
      <w:r w:rsidRPr="00A31CB2">
        <w:rPr>
          <w:sz w:val="28"/>
          <w:szCs w:val="28"/>
          <w:lang w:val="vi-VN"/>
        </w:rPr>
        <w:t>2</w:t>
      </w:r>
      <w:r w:rsidR="00BC0D28" w:rsidRPr="00A31CB2">
        <w:rPr>
          <w:sz w:val="28"/>
          <w:szCs w:val="28"/>
          <w:lang w:val="vi-VN"/>
        </w:rPr>
        <w:t xml:space="preserve">. Ban Thư ký Quốc gia về ASEAN có trách nhiệm chủ động cung cấp thông tin </w:t>
      </w:r>
      <w:r w:rsidR="00290679" w:rsidRPr="00D67F7E">
        <w:rPr>
          <w:sz w:val="28"/>
          <w:szCs w:val="28"/>
          <w:lang w:val="vi-VN"/>
        </w:rPr>
        <w:t xml:space="preserve">hoặc khi có yêu cầu </w:t>
      </w:r>
      <w:r w:rsidR="00BC0D28" w:rsidRPr="00A31CB2">
        <w:rPr>
          <w:sz w:val="28"/>
          <w:szCs w:val="28"/>
          <w:lang w:val="vi-VN"/>
        </w:rPr>
        <w:t xml:space="preserve">cho tất cả các cơ quan tham gia hợp tác ASEAN khác về tình hình hợp tác ASEAN </w:t>
      </w:r>
      <w:r w:rsidR="00A55D76" w:rsidRPr="00A31CB2">
        <w:rPr>
          <w:sz w:val="28"/>
          <w:szCs w:val="28"/>
          <w:lang w:val="vi-VN"/>
        </w:rPr>
        <w:t xml:space="preserve">và sự tham gia của Việt Nam </w:t>
      </w:r>
      <w:r w:rsidR="00BC0D28" w:rsidRPr="00A31CB2">
        <w:rPr>
          <w:sz w:val="28"/>
          <w:szCs w:val="28"/>
          <w:lang w:val="vi-VN"/>
        </w:rPr>
        <w:t xml:space="preserve">nói </w:t>
      </w:r>
      <w:r w:rsidR="002E108D" w:rsidRPr="00D67F7E">
        <w:rPr>
          <w:sz w:val="28"/>
          <w:szCs w:val="28"/>
          <w:lang w:val="vi-VN"/>
        </w:rPr>
        <w:t>chung</w:t>
      </w:r>
      <w:r w:rsidR="00BC0D28" w:rsidRPr="00A31CB2">
        <w:rPr>
          <w:sz w:val="28"/>
          <w:szCs w:val="28"/>
          <w:lang w:val="vi-VN"/>
        </w:rPr>
        <w:t>.</w:t>
      </w:r>
    </w:p>
    <w:p w14:paraId="16927435" w14:textId="32774CE0" w:rsidR="00516D8D" w:rsidRPr="00A31CB2" w:rsidRDefault="001907B4" w:rsidP="0055078B">
      <w:pPr>
        <w:shd w:val="clear" w:color="auto" w:fill="FFFFFF"/>
        <w:spacing w:before="240"/>
        <w:ind w:firstLine="567"/>
        <w:jc w:val="both"/>
        <w:rPr>
          <w:sz w:val="28"/>
          <w:szCs w:val="28"/>
          <w:lang w:val="vi-VN"/>
        </w:rPr>
      </w:pPr>
      <w:r w:rsidRPr="00A31CB2">
        <w:rPr>
          <w:sz w:val="28"/>
          <w:szCs w:val="28"/>
          <w:lang w:val="vi-VN"/>
        </w:rPr>
        <w:lastRenderedPageBreak/>
        <w:t>3</w:t>
      </w:r>
      <w:r w:rsidR="00516D8D" w:rsidRPr="00A31CB2">
        <w:rPr>
          <w:sz w:val="28"/>
          <w:szCs w:val="28"/>
          <w:lang w:val="vi-VN"/>
        </w:rPr>
        <w:t xml:space="preserve">. Cơ quan </w:t>
      </w:r>
      <w:r w:rsidR="005A3353" w:rsidRPr="00A31CB2">
        <w:rPr>
          <w:sz w:val="28"/>
          <w:szCs w:val="28"/>
          <w:lang w:val="vi-VN"/>
        </w:rPr>
        <w:t>chủ trì trụ cột Cộng đồng</w:t>
      </w:r>
      <w:r w:rsidR="00350DAF" w:rsidRPr="00D67F7E">
        <w:rPr>
          <w:sz w:val="28"/>
          <w:szCs w:val="28"/>
          <w:lang w:val="vi-VN"/>
        </w:rPr>
        <w:t xml:space="preserve">, </w:t>
      </w:r>
      <w:r w:rsidR="00C87FA9" w:rsidRPr="00D67F7E">
        <w:rPr>
          <w:sz w:val="28"/>
          <w:szCs w:val="28"/>
          <w:lang w:val="vi-VN"/>
        </w:rPr>
        <w:t xml:space="preserve">cơ quan chủ trì </w:t>
      </w:r>
      <w:r w:rsidR="005A3353" w:rsidRPr="00A31CB2">
        <w:rPr>
          <w:sz w:val="28"/>
          <w:szCs w:val="28"/>
          <w:lang w:val="vi-VN"/>
        </w:rPr>
        <w:t>lĩnh vực liên ngành, liên trụ cột</w:t>
      </w:r>
      <w:r w:rsidR="00516D8D" w:rsidRPr="00A31CB2">
        <w:rPr>
          <w:sz w:val="28"/>
          <w:szCs w:val="28"/>
          <w:lang w:val="vi-VN"/>
        </w:rPr>
        <w:t xml:space="preserve"> có trách nhiệm </w:t>
      </w:r>
      <w:r w:rsidR="00C87FA9" w:rsidRPr="00D67F7E">
        <w:rPr>
          <w:sz w:val="28"/>
          <w:szCs w:val="28"/>
          <w:lang w:val="vi-VN"/>
        </w:rPr>
        <w:t xml:space="preserve">chủ động cung cấp </w:t>
      </w:r>
      <w:r w:rsidR="00516D8D" w:rsidRPr="00A31CB2">
        <w:rPr>
          <w:sz w:val="28"/>
          <w:szCs w:val="28"/>
          <w:lang w:val="vi-VN"/>
        </w:rPr>
        <w:t xml:space="preserve">thông tin </w:t>
      </w:r>
      <w:r w:rsidR="00796B95" w:rsidRPr="00D67F7E">
        <w:rPr>
          <w:sz w:val="28"/>
          <w:szCs w:val="28"/>
          <w:lang w:val="vi-VN"/>
        </w:rPr>
        <w:t xml:space="preserve">hoặc khi có yêu cầu cho </w:t>
      </w:r>
      <w:r w:rsidR="00516D8D" w:rsidRPr="00A31CB2">
        <w:rPr>
          <w:sz w:val="28"/>
          <w:szCs w:val="28"/>
          <w:lang w:val="vi-VN"/>
        </w:rPr>
        <w:t xml:space="preserve">các cơ quan </w:t>
      </w:r>
      <w:r w:rsidR="00B60951" w:rsidRPr="00A31CB2">
        <w:rPr>
          <w:sz w:val="28"/>
          <w:szCs w:val="28"/>
          <w:lang w:val="vi-VN"/>
        </w:rPr>
        <w:t xml:space="preserve">liên quan </w:t>
      </w:r>
      <w:r w:rsidR="00516D8D" w:rsidRPr="00A31CB2">
        <w:rPr>
          <w:sz w:val="28"/>
          <w:szCs w:val="28"/>
          <w:lang w:val="vi-VN"/>
        </w:rPr>
        <w:t>tham gia</w:t>
      </w:r>
      <w:r w:rsidR="00841B47" w:rsidRPr="00A31CB2">
        <w:rPr>
          <w:sz w:val="28"/>
          <w:szCs w:val="28"/>
          <w:lang w:val="vi-VN"/>
        </w:rPr>
        <w:t xml:space="preserve"> </w:t>
      </w:r>
      <w:r w:rsidR="00A55D76" w:rsidRPr="00A31CB2">
        <w:rPr>
          <w:sz w:val="28"/>
          <w:szCs w:val="28"/>
          <w:lang w:val="vi-VN"/>
        </w:rPr>
        <w:t>hợp tác</w:t>
      </w:r>
      <w:r w:rsidR="00841B47" w:rsidRPr="00A31CB2">
        <w:rPr>
          <w:sz w:val="28"/>
          <w:szCs w:val="28"/>
          <w:lang w:val="vi-VN"/>
        </w:rPr>
        <w:t xml:space="preserve"> ASEAN</w:t>
      </w:r>
      <w:r w:rsidR="00516D8D" w:rsidRPr="00A31CB2">
        <w:rPr>
          <w:sz w:val="28"/>
          <w:szCs w:val="28"/>
          <w:lang w:val="vi-VN"/>
        </w:rPr>
        <w:t xml:space="preserve"> về tình hình và phương hướng hợp tác của ASEAN</w:t>
      </w:r>
      <w:r w:rsidR="00841B47" w:rsidRPr="00A31CB2">
        <w:rPr>
          <w:sz w:val="28"/>
          <w:szCs w:val="28"/>
          <w:lang w:val="vi-VN"/>
        </w:rPr>
        <w:t xml:space="preserve"> và </w:t>
      </w:r>
      <w:r w:rsidR="00516D8D" w:rsidRPr="00A31CB2">
        <w:rPr>
          <w:sz w:val="28"/>
          <w:szCs w:val="28"/>
          <w:lang w:val="vi-VN"/>
        </w:rPr>
        <w:t>sự tham gia của Việt Nam trong</w:t>
      </w:r>
      <w:r w:rsidR="00841B47" w:rsidRPr="00A31CB2">
        <w:rPr>
          <w:sz w:val="28"/>
          <w:szCs w:val="28"/>
          <w:lang w:val="vi-VN"/>
        </w:rPr>
        <w:t xml:space="preserve"> </w:t>
      </w:r>
      <w:r w:rsidRPr="00A31CB2">
        <w:rPr>
          <w:sz w:val="28"/>
          <w:szCs w:val="28"/>
          <w:lang w:val="vi-VN"/>
        </w:rPr>
        <w:t>trụ cột Cộng đồng</w:t>
      </w:r>
      <w:r w:rsidR="00350DAF" w:rsidRPr="00D67F7E">
        <w:rPr>
          <w:sz w:val="28"/>
          <w:szCs w:val="28"/>
          <w:lang w:val="vi-VN"/>
        </w:rPr>
        <w:t xml:space="preserve">, </w:t>
      </w:r>
      <w:r w:rsidRPr="00A31CB2">
        <w:rPr>
          <w:sz w:val="28"/>
          <w:szCs w:val="28"/>
          <w:lang w:val="vi-VN"/>
        </w:rPr>
        <w:t>lĩnh vực liên ngành, liên trụ cột đó</w:t>
      </w:r>
      <w:r w:rsidR="00516D8D" w:rsidRPr="00A31CB2">
        <w:rPr>
          <w:sz w:val="28"/>
          <w:szCs w:val="28"/>
          <w:lang w:val="vi-VN"/>
        </w:rPr>
        <w:t>.</w:t>
      </w:r>
    </w:p>
    <w:p w14:paraId="0B80D758" w14:textId="77777777" w:rsidR="00364562" w:rsidRPr="00A31CB2" w:rsidRDefault="001907B4" w:rsidP="0055078B">
      <w:pPr>
        <w:shd w:val="clear" w:color="auto" w:fill="FFFFFF"/>
        <w:spacing w:before="240"/>
        <w:ind w:firstLine="567"/>
        <w:jc w:val="both"/>
        <w:rPr>
          <w:sz w:val="28"/>
          <w:szCs w:val="28"/>
          <w:lang w:val="vi-VN"/>
        </w:rPr>
      </w:pPr>
      <w:r w:rsidRPr="00A31CB2">
        <w:rPr>
          <w:sz w:val="28"/>
          <w:szCs w:val="28"/>
          <w:lang w:val="vi-VN"/>
        </w:rPr>
        <w:t>4</w:t>
      </w:r>
      <w:r w:rsidR="00516D8D" w:rsidRPr="00A31CB2">
        <w:rPr>
          <w:sz w:val="28"/>
          <w:szCs w:val="28"/>
          <w:lang w:val="vi-VN"/>
        </w:rPr>
        <w:t xml:space="preserve">. Các cơ quan tham gia </w:t>
      </w:r>
      <w:r w:rsidR="00A55D76" w:rsidRPr="00A31CB2">
        <w:rPr>
          <w:sz w:val="28"/>
          <w:szCs w:val="28"/>
          <w:lang w:val="vi-VN"/>
        </w:rPr>
        <w:t xml:space="preserve">hợp tác </w:t>
      </w:r>
      <w:r w:rsidR="0069384C" w:rsidRPr="00A31CB2">
        <w:rPr>
          <w:sz w:val="28"/>
          <w:szCs w:val="28"/>
          <w:lang w:val="vi-VN"/>
        </w:rPr>
        <w:t xml:space="preserve">ASEAN </w:t>
      </w:r>
      <w:r w:rsidR="00516D8D" w:rsidRPr="00A31CB2">
        <w:rPr>
          <w:sz w:val="28"/>
          <w:szCs w:val="28"/>
          <w:lang w:val="vi-VN"/>
        </w:rPr>
        <w:t xml:space="preserve">có trách nhiệm </w:t>
      </w:r>
      <w:r w:rsidR="00364562" w:rsidRPr="00A31CB2">
        <w:rPr>
          <w:sz w:val="28"/>
          <w:szCs w:val="28"/>
          <w:lang w:val="vi-VN"/>
        </w:rPr>
        <w:t xml:space="preserve">chủ động </w:t>
      </w:r>
      <w:r w:rsidR="00516D8D" w:rsidRPr="00A31CB2">
        <w:rPr>
          <w:sz w:val="28"/>
          <w:szCs w:val="28"/>
          <w:lang w:val="vi-VN"/>
        </w:rPr>
        <w:t xml:space="preserve">cung cấp thông tin </w:t>
      </w:r>
      <w:r w:rsidR="00364562" w:rsidRPr="00A31CB2">
        <w:rPr>
          <w:sz w:val="28"/>
          <w:szCs w:val="28"/>
          <w:lang w:val="vi-VN"/>
        </w:rPr>
        <w:t xml:space="preserve">hoặc khi có yêu cầu </w:t>
      </w:r>
      <w:r w:rsidR="00A31DE5" w:rsidRPr="00A31CB2">
        <w:rPr>
          <w:sz w:val="28"/>
          <w:szCs w:val="28"/>
          <w:lang w:val="vi-VN"/>
        </w:rPr>
        <w:t xml:space="preserve">cho </w:t>
      </w:r>
      <w:r w:rsidR="00516890" w:rsidRPr="00D67F7E">
        <w:rPr>
          <w:sz w:val="28"/>
          <w:szCs w:val="28"/>
          <w:lang w:val="vi-VN"/>
        </w:rPr>
        <w:t>C</w:t>
      </w:r>
      <w:r w:rsidR="00A31DE5" w:rsidRPr="00A31CB2">
        <w:rPr>
          <w:sz w:val="28"/>
          <w:szCs w:val="28"/>
          <w:lang w:val="vi-VN"/>
        </w:rPr>
        <w:t>ơ quan điều phối quốc gia về ASEAN</w:t>
      </w:r>
      <w:r w:rsidR="00A55D76" w:rsidRPr="00A31CB2">
        <w:rPr>
          <w:sz w:val="28"/>
          <w:szCs w:val="28"/>
          <w:lang w:val="vi-VN"/>
        </w:rPr>
        <w:t>, cơ quan chủ trì trụ cột Cộng đồng</w:t>
      </w:r>
      <w:r w:rsidR="00350DAF" w:rsidRPr="00D67F7E">
        <w:rPr>
          <w:sz w:val="28"/>
          <w:szCs w:val="28"/>
          <w:lang w:val="vi-VN"/>
        </w:rPr>
        <w:t>,</w:t>
      </w:r>
      <w:r w:rsidR="00C87FA9" w:rsidRPr="00D67F7E">
        <w:rPr>
          <w:sz w:val="28"/>
          <w:szCs w:val="28"/>
          <w:lang w:val="vi-VN"/>
        </w:rPr>
        <w:t xml:space="preserve"> cơ quan chủ trì</w:t>
      </w:r>
      <w:r w:rsidR="00350DAF" w:rsidRPr="00D67F7E">
        <w:rPr>
          <w:sz w:val="28"/>
          <w:szCs w:val="28"/>
          <w:lang w:val="vi-VN"/>
        </w:rPr>
        <w:t xml:space="preserve"> </w:t>
      </w:r>
      <w:r w:rsidR="00A55D76" w:rsidRPr="00A31CB2">
        <w:rPr>
          <w:sz w:val="28"/>
          <w:szCs w:val="28"/>
          <w:lang w:val="vi-VN"/>
        </w:rPr>
        <w:t>lĩnh vực liên ngành, liên trụ cột</w:t>
      </w:r>
      <w:r w:rsidR="00A31DE5" w:rsidRPr="00A31CB2">
        <w:rPr>
          <w:sz w:val="28"/>
          <w:szCs w:val="28"/>
          <w:lang w:val="vi-VN"/>
        </w:rPr>
        <w:t xml:space="preserve"> và các cơ quan liên quan</w:t>
      </w:r>
      <w:r w:rsidR="00A55D76" w:rsidRPr="00A31CB2">
        <w:rPr>
          <w:sz w:val="28"/>
          <w:szCs w:val="28"/>
          <w:lang w:val="vi-VN"/>
        </w:rPr>
        <w:t xml:space="preserve"> khác</w:t>
      </w:r>
      <w:r w:rsidR="00A31DE5" w:rsidRPr="00A31CB2">
        <w:rPr>
          <w:sz w:val="28"/>
          <w:szCs w:val="28"/>
          <w:lang w:val="vi-VN"/>
        </w:rPr>
        <w:t xml:space="preserve"> </w:t>
      </w:r>
      <w:r w:rsidR="00364562" w:rsidRPr="00A31CB2">
        <w:rPr>
          <w:sz w:val="28"/>
          <w:szCs w:val="28"/>
          <w:lang w:val="vi-VN"/>
        </w:rPr>
        <w:t xml:space="preserve">về tình hình hợp tác của ASEAN và sự tham gia của Việt Nam trong lĩnh vực được phân công phụ trách.  </w:t>
      </w:r>
    </w:p>
    <w:p w14:paraId="68D20662" w14:textId="77777777" w:rsidR="00545EA4" w:rsidRPr="00A31CB2" w:rsidRDefault="00545EA4" w:rsidP="0055078B">
      <w:pPr>
        <w:shd w:val="clear" w:color="auto" w:fill="FFFFFF"/>
        <w:spacing w:before="240"/>
        <w:ind w:firstLine="567"/>
        <w:jc w:val="both"/>
        <w:rPr>
          <w:sz w:val="28"/>
          <w:szCs w:val="28"/>
          <w:lang w:val="vi-VN"/>
        </w:rPr>
      </w:pPr>
      <w:r w:rsidRPr="00A31CB2">
        <w:rPr>
          <w:sz w:val="28"/>
          <w:szCs w:val="28"/>
          <w:lang w:val="vi-VN"/>
        </w:rPr>
        <w:t>5. Các cơ quan tham gia hợp tác ASEAN có trách nhiệm tuyên truyền, quảng bá thường xuyên, kịp thời về</w:t>
      </w:r>
      <w:r w:rsidR="00516890" w:rsidRPr="00D67F7E">
        <w:rPr>
          <w:sz w:val="28"/>
          <w:szCs w:val="28"/>
          <w:lang w:val="vi-VN"/>
        </w:rPr>
        <w:t xml:space="preserve"> hợp tác</w:t>
      </w:r>
      <w:r w:rsidRPr="00A31CB2">
        <w:rPr>
          <w:sz w:val="28"/>
          <w:szCs w:val="28"/>
          <w:lang w:val="vi-VN"/>
        </w:rPr>
        <w:t xml:space="preserve"> ASEAN</w:t>
      </w:r>
      <w:r w:rsidR="006F61DE" w:rsidRPr="00A31CB2">
        <w:rPr>
          <w:sz w:val="28"/>
          <w:szCs w:val="28"/>
          <w:lang w:val="vi-VN"/>
        </w:rPr>
        <w:t xml:space="preserve"> và</w:t>
      </w:r>
      <w:r w:rsidRPr="00A31CB2">
        <w:rPr>
          <w:sz w:val="28"/>
          <w:szCs w:val="28"/>
          <w:lang w:val="vi-VN"/>
        </w:rPr>
        <w:t xml:space="preserve"> sự tham gia của Việt Nam</w:t>
      </w:r>
      <w:r w:rsidR="006F61DE" w:rsidRPr="00A31CB2">
        <w:rPr>
          <w:sz w:val="28"/>
          <w:szCs w:val="28"/>
          <w:lang w:val="vi-VN"/>
        </w:rPr>
        <w:t xml:space="preserve">; và phối hợp với Bộ </w:t>
      </w:r>
      <w:r w:rsidR="00516890" w:rsidRPr="00D67F7E">
        <w:rPr>
          <w:sz w:val="28"/>
          <w:szCs w:val="28"/>
          <w:lang w:val="vi-VN"/>
        </w:rPr>
        <w:t>Văn hóa, Thể thao và Du lịch</w:t>
      </w:r>
      <w:r w:rsidR="006F61DE" w:rsidRPr="00A31CB2">
        <w:rPr>
          <w:sz w:val="28"/>
          <w:szCs w:val="28"/>
          <w:lang w:val="vi-VN"/>
        </w:rPr>
        <w:t xml:space="preserve">, </w:t>
      </w:r>
      <w:r w:rsidR="00516890" w:rsidRPr="00D67F7E">
        <w:rPr>
          <w:sz w:val="28"/>
          <w:szCs w:val="28"/>
          <w:lang w:val="vi-VN"/>
        </w:rPr>
        <w:t>C</w:t>
      </w:r>
      <w:r w:rsidR="006F61DE" w:rsidRPr="00A31CB2">
        <w:rPr>
          <w:sz w:val="28"/>
          <w:szCs w:val="28"/>
          <w:lang w:val="vi-VN"/>
        </w:rPr>
        <w:t xml:space="preserve">ơ quan </w:t>
      </w:r>
      <w:r w:rsidR="0069029F" w:rsidRPr="00A31CB2">
        <w:rPr>
          <w:sz w:val="28"/>
          <w:szCs w:val="28"/>
          <w:lang w:val="vi-VN"/>
        </w:rPr>
        <w:t xml:space="preserve">điều phối quốc gia về ASEAN, cơ quan </w:t>
      </w:r>
      <w:r w:rsidR="006F61DE" w:rsidRPr="00A31CB2">
        <w:rPr>
          <w:sz w:val="28"/>
          <w:szCs w:val="28"/>
          <w:lang w:val="vi-VN"/>
        </w:rPr>
        <w:t xml:space="preserve">chủ trì </w:t>
      </w:r>
      <w:r w:rsidR="0069029F" w:rsidRPr="00A31CB2">
        <w:rPr>
          <w:sz w:val="28"/>
          <w:szCs w:val="28"/>
          <w:lang w:val="vi-VN"/>
        </w:rPr>
        <w:t>trụ cột Cộng đồng</w:t>
      </w:r>
      <w:r w:rsidR="00516890" w:rsidRPr="00D67F7E">
        <w:rPr>
          <w:sz w:val="28"/>
          <w:szCs w:val="28"/>
          <w:lang w:val="vi-VN"/>
        </w:rPr>
        <w:t xml:space="preserve">, </w:t>
      </w:r>
      <w:r w:rsidR="000F17C9" w:rsidRPr="00D67F7E">
        <w:rPr>
          <w:sz w:val="28"/>
          <w:szCs w:val="28"/>
          <w:lang w:val="vi-VN"/>
        </w:rPr>
        <w:t xml:space="preserve">cơ quan chủ trì </w:t>
      </w:r>
      <w:r w:rsidR="0069029F" w:rsidRPr="00A31CB2">
        <w:rPr>
          <w:sz w:val="28"/>
          <w:szCs w:val="28"/>
          <w:lang w:val="vi-VN"/>
        </w:rPr>
        <w:t xml:space="preserve">lĩnh vực liên ngành, liên trụ cột </w:t>
      </w:r>
      <w:r w:rsidR="006F61DE" w:rsidRPr="00A31CB2">
        <w:rPr>
          <w:sz w:val="28"/>
          <w:szCs w:val="28"/>
          <w:lang w:val="vi-VN"/>
        </w:rPr>
        <w:t xml:space="preserve">và Ban Thư ký Quốc gia về ASEAN trong việc thực hiện các kế hoạch tuyên truyền, quảng bá về </w:t>
      </w:r>
      <w:r w:rsidR="003E5341" w:rsidRPr="00D67F7E">
        <w:rPr>
          <w:sz w:val="28"/>
          <w:szCs w:val="28"/>
          <w:lang w:val="vi-VN"/>
        </w:rPr>
        <w:t xml:space="preserve">hợp tác </w:t>
      </w:r>
      <w:r w:rsidR="006F61DE" w:rsidRPr="00A31CB2">
        <w:rPr>
          <w:sz w:val="28"/>
          <w:szCs w:val="28"/>
          <w:lang w:val="vi-VN"/>
        </w:rPr>
        <w:t>ASEAN</w:t>
      </w:r>
      <w:r w:rsidR="00B60EA5" w:rsidRPr="00D67F7E">
        <w:rPr>
          <w:sz w:val="28"/>
          <w:szCs w:val="28"/>
          <w:lang w:val="vi-VN"/>
        </w:rPr>
        <w:t xml:space="preserve"> và sự tham gia của Việt Nam</w:t>
      </w:r>
      <w:r w:rsidR="006F61DE" w:rsidRPr="00A31CB2">
        <w:rPr>
          <w:sz w:val="28"/>
          <w:szCs w:val="28"/>
          <w:lang w:val="vi-VN"/>
        </w:rPr>
        <w:t xml:space="preserve"> trong phạm vi phụ trách. </w:t>
      </w:r>
      <w:r w:rsidRPr="00A31CB2">
        <w:rPr>
          <w:sz w:val="28"/>
          <w:szCs w:val="28"/>
          <w:lang w:val="vi-VN"/>
        </w:rPr>
        <w:t xml:space="preserve"> </w:t>
      </w:r>
    </w:p>
    <w:p w14:paraId="5C4BDF60" w14:textId="77777777" w:rsidR="0099366F" w:rsidRPr="00A31CB2" w:rsidRDefault="00545EA4" w:rsidP="0055078B">
      <w:pPr>
        <w:shd w:val="clear" w:color="auto" w:fill="FFFFFF"/>
        <w:spacing w:before="240"/>
        <w:ind w:firstLine="567"/>
        <w:jc w:val="both"/>
        <w:rPr>
          <w:sz w:val="28"/>
          <w:szCs w:val="28"/>
          <w:lang w:val="vi-VN"/>
        </w:rPr>
      </w:pPr>
      <w:r w:rsidRPr="00A31CB2">
        <w:rPr>
          <w:sz w:val="28"/>
          <w:szCs w:val="28"/>
          <w:lang w:val="vi-VN"/>
        </w:rPr>
        <w:t>6</w:t>
      </w:r>
      <w:r w:rsidR="00DA39FD" w:rsidRPr="00A31CB2">
        <w:rPr>
          <w:sz w:val="28"/>
          <w:szCs w:val="28"/>
          <w:lang w:val="vi-VN"/>
        </w:rPr>
        <w:t xml:space="preserve">. </w:t>
      </w:r>
      <w:r w:rsidR="008F54AF" w:rsidRPr="00A31CB2">
        <w:rPr>
          <w:sz w:val="28"/>
          <w:szCs w:val="28"/>
          <w:lang w:val="vi-VN"/>
        </w:rPr>
        <w:t xml:space="preserve">Bên cạnh hình thức trao đổi công văn, thư điện tử (e-mail), điện thoại, fax, </w:t>
      </w:r>
      <w:r w:rsidR="00516890" w:rsidRPr="00D67F7E">
        <w:rPr>
          <w:sz w:val="28"/>
          <w:szCs w:val="28"/>
          <w:lang w:val="vi-VN"/>
        </w:rPr>
        <w:t>C</w:t>
      </w:r>
      <w:r w:rsidR="008F54AF" w:rsidRPr="00A31CB2">
        <w:rPr>
          <w:sz w:val="28"/>
          <w:szCs w:val="28"/>
          <w:lang w:val="vi-VN"/>
        </w:rPr>
        <w:t xml:space="preserve">ơ quan </w:t>
      </w:r>
      <w:r w:rsidR="00A55D76" w:rsidRPr="00A31CB2">
        <w:rPr>
          <w:sz w:val="28"/>
          <w:szCs w:val="28"/>
          <w:lang w:val="vi-VN"/>
        </w:rPr>
        <w:t>điều phối quốc gia về ASEAN, cơ quan chủ trì trụ cột Cộng đồng</w:t>
      </w:r>
      <w:r w:rsidR="00027F1A" w:rsidRPr="00D67F7E">
        <w:rPr>
          <w:sz w:val="28"/>
          <w:szCs w:val="28"/>
          <w:lang w:val="vi-VN"/>
        </w:rPr>
        <w:t xml:space="preserve">, </w:t>
      </w:r>
      <w:r w:rsidR="001C3917" w:rsidRPr="00D67F7E">
        <w:rPr>
          <w:sz w:val="28"/>
          <w:szCs w:val="28"/>
          <w:lang w:val="vi-VN"/>
        </w:rPr>
        <w:t xml:space="preserve">cơ quan chủ trì </w:t>
      </w:r>
      <w:r w:rsidR="00A55D76" w:rsidRPr="00A31CB2">
        <w:rPr>
          <w:sz w:val="28"/>
          <w:szCs w:val="28"/>
          <w:lang w:val="vi-VN"/>
        </w:rPr>
        <w:t>lĩnh vực liên ngành, liên trụ cột</w:t>
      </w:r>
      <w:r w:rsidR="008F54AF" w:rsidRPr="00A31CB2">
        <w:rPr>
          <w:sz w:val="28"/>
          <w:szCs w:val="28"/>
          <w:lang w:val="vi-VN"/>
        </w:rPr>
        <w:t xml:space="preserve"> có thể tổ chức họp định kỳ hoặc đột xuất bằng hình thức trực tiếp, trực tuyến để </w:t>
      </w:r>
      <w:r w:rsidR="0009600F" w:rsidRPr="00D67F7E">
        <w:rPr>
          <w:sz w:val="28"/>
          <w:szCs w:val="28"/>
          <w:lang w:val="vi-VN"/>
        </w:rPr>
        <w:t>tham vấn về</w:t>
      </w:r>
      <w:r w:rsidR="008F54AF" w:rsidRPr="00A31CB2">
        <w:rPr>
          <w:sz w:val="28"/>
          <w:szCs w:val="28"/>
          <w:lang w:val="vi-VN"/>
        </w:rPr>
        <w:t xml:space="preserve"> chủ trương, phương hướng</w:t>
      </w:r>
      <w:r w:rsidR="0009600F" w:rsidRPr="00D67F7E">
        <w:rPr>
          <w:sz w:val="28"/>
          <w:szCs w:val="28"/>
          <w:lang w:val="vi-VN"/>
        </w:rPr>
        <w:t xml:space="preserve"> tham gia hợp tác ASEAN</w:t>
      </w:r>
      <w:r w:rsidR="00A55D76" w:rsidRPr="00A31CB2">
        <w:rPr>
          <w:sz w:val="28"/>
          <w:szCs w:val="28"/>
          <w:lang w:val="vi-VN"/>
        </w:rPr>
        <w:t xml:space="preserve">, </w:t>
      </w:r>
      <w:r w:rsidR="0099366F" w:rsidRPr="00A31CB2">
        <w:rPr>
          <w:sz w:val="28"/>
          <w:szCs w:val="28"/>
          <w:lang w:val="vi-VN"/>
        </w:rPr>
        <w:t>thành lập cơ chế “tham vấn nhanh” dưới hình thức kênh trao đổi thông tin qua điện thoại</w:t>
      </w:r>
      <w:r w:rsidR="00027F1A" w:rsidRPr="00D67F7E">
        <w:rPr>
          <w:sz w:val="28"/>
          <w:szCs w:val="28"/>
          <w:lang w:val="vi-VN"/>
        </w:rPr>
        <w:t xml:space="preserve">, </w:t>
      </w:r>
      <w:r w:rsidR="0099366F" w:rsidRPr="00A31CB2">
        <w:rPr>
          <w:sz w:val="28"/>
          <w:szCs w:val="28"/>
          <w:lang w:val="vi-VN"/>
        </w:rPr>
        <w:t>phương tiện điện tử</w:t>
      </w:r>
      <w:r w:rsidR="00027F1A" w:rsidRPr="00D67F7E">
        <w:rPr>
          <w:sz w:val="28"/>
          <w:szCs w:val="28"/>
          <w:lang w:val="vi-VN"/>
        </w:rPr>
        <w:t xml:space="preserve"> hoặc </w:t>
      </w:r>
      <w:r w:rsidR="0099366F" w:rsidRPr="00A31CB2">
        <w:rPr>
          <w:sz w:val="28"/>
          <w:szCs w:val="28"/>
          <w:lang w:val="vi-VN"/>
        </w:rPr>
        <w:t xml:space="preserve">nền tảng viễn thông cơ bản trên Internet để tham vấn, lấy ý kiến kịp thời đối với các vấn đề cần </w:t>
      </w:r>
      <w:r w:rsidR="00027F1A" w:rsidRPr="00D67F7E">
        <w:rPr>
          <w:sz w:val="28"/>
          <w:szCs w:val="28"/>
          <w:lang w:val="vi-VN"/>
        </w:rPr>
        <w:t xml:space="preserve">xử lý gấp, </w:t>
      </w:r>
      <w:r w:rsidR="0099366F" w:rsidRPr="00A31CB2">
        <w:rPr>
          <w:sz w:val="28"/>
          <w:szCs w:val="28"/>
          <w:lang w:val="vi-VN"/>
        </w:rPr>
        <w:t>trên cơ sở bảo đảm tuân thủ pháp luật về bảo vệ bí mật Nhà nước</w:t>
      </w:r>
      <w:r w:rsidR="0009600F" w:rsidRPr="00D67F7E">
        <w:rPr>
          <w:sz w:val="28"/>
          <w:szCs w:val="28"/>
          <w:lang w:val="vi-VN"/>
        </w:rPr>
        <w:t xml:space="preserve"> và phù hợp với quy định pháp luật hiện hành, trong đó có các quy định của Luật Điều ước quốc tế và Luật Thỏa thuận quốc tế</w:t>
      </w:r>
      <w:r w:rsidR="0099366F" w:rsidRPr="00A31CB2">
        <w:rPr>
          <w:sz w:val="28"/>
          <w:szCs w:val="28"/>
          <w:lang w:val="vi-VN"/>
        </w:rPr>
        <w:t xml:space="preserve">. </w:t>
      </w:r>
    </w:p>
    <w:p w14:paraId="65C556CA" w14:textId="77777777" w:rsidR="00516D8D" w:rsidRPr="00A31CB2" w:rsidRDefault="00516D8D" w:rsidP="0055078B">
      <w:pPr>
        <w:shd w:val="clear" w:color="auto" w:fill="FFFFFF"/>
        <w:spacing w:before="240"/>
        <w:ind w:firstLine="567"/>
        <w:jc w:val="both"/>
        <w:rPr>
          <w:sz w:val="28"/>
          <w:szCs w:val="28"/>
          <w:lang w:val="vi-VN"/>
        </w:rPr>
      </w:pPr>
      <w:r w:rsidRPr="00A31CB2">
        <w:rPr>
          <w:b/>
          <w:bCs/>
          <w:sz w:val="28"/>
          <w:szCs w:val="28"/>
          <w:lang w:val="vi-VN"/>
        </w:rPr>
        <w:t xml:space="preserve">Điều </w:t>
      </w:r>
      <w:r w:rsidR="0099366F" w:rsidRPr="00A31CB2">
        <w:rPr>
          <w:b/>
          <w:bCs/>
          <w:sz w:val="28"/>
          <w:szCs w:val="28"/>
          <w:lang w:val="vi-VN"/>
        </w:rPr>
        <w:t>6</w:t>
      </w:r>
      <w:r w:rsidRPr="00A31CB2">
        <w:rPr>
          <w:b/>
          <w:bCs/>
          <w:sz w:val="28"/>
          <w:szCs w:val="28"/>
          <w:lang w:val="vi-VN"/>
        </w:rPr>
        <w:t>. Chế độ báo cáo</w:t>
      </w:r>
    </w:p>
    <w:p w14:paraId="5E9F7952" w14:textId="77777777" w:rsidR="00516D8D" w:rsidRPr="00A31CB2" w:rsidRDefault="00516D8D" w:rsidP="0055078B">
      <w:pPr>
        <w:shd w:val="clear" w:color="auto" w:fill="FFFFFF"/>
        <w:spacing w:before="240"/>
        <w:ind w:firstLine="567"/>
        <w:jc w:val="both"/>
        <w:rPr>
          <w:sz w:val="28"/>
          <w:szCs w:val="28"/>
          <w:lang w:val="vi-VN"/>
        </w:rPr>
      </w:pPr>
      <w:r w:rsidRPr="00A31CB2">
        <w:rPr>
          <w:sz w:val="28"/>
          <w:szCs w:val="28"/>
          <w:lang w:val="vi-VN"/>
        </w:rPr>
        <w:t xml:space="preserve">1. Các cơ quan tham gia hợp tác ASEAN có trách nhiệm báo cáo Thủ tướng Chính phủ </w:t>
      </w:r>
      <w:r w:rsidR="00A73164" w:rsidRPr="00D67F7E">
        <w:rPr>
          <w:sz w:val="28"/>
          <w:szCs w:val="28"/>
          <w:lang w:val="vi-VN"/>
        </w:rPr>
        <w:t xml:space="preserve">và </w:t>
      </w:r>
      <w:r w:rsidR="00A77B91" w:rsidRPr="00D67F7E">
        <w:rPr>
          <w:sz w:val="28"/>
          <w:szCs w:val="28"/>
          <w:lang w:val="vi-VN"/>
        </w:rPr>
        <w:t xml:space="preserve">theo yêu cầu của </w:t>
      </w:r>
      <w:r w:rsidR="00A73164" w:rsidRPr="00D67F7E">
        <w:rPr>
          <w:sz w:val="28"/>
          <w:szCs w:val="28"/>
          <w:lang w:val="vi-VN"/>
        </w:rPr>
        <w:t xml:space="preserve">các cấp có thẩm quyền </w:t>
      </w:r>
      <w:r w:rsidRPr="00A31CB2">
        <w:rPr>
          <w:sz w:val="28"/>
          <w:szCs w:val="28"/>
          <w:lang w:val="vi-VN"/>
        </w:rPr>
        <w:t xml:space="preserve">về kết quả tham dự các </w:t>
      </w:r>
      <w:r w:rsidR="00B15D2C" w:rsidRPr="00A31CB2">
        <w:rPr>
          <w:sz w:val="28"/>
          <w:szCs w:val="28"/>
          <w:lang w:val="vi-VN"/>
        </w:rPr>
        <w:t xml:space="preserve">Hội nghị cấp Bộ trưởng và </w:t>
      </w:r>
      <w:r w:rsidRPr="00A31CB2">
        <w:rPr>
          <w:sz w:val="28"/>
          <w:szCs w:val="28"/>
          <w:lang w:val="vi-VN"/>
        </w:rPr>
        <w:t xml:space="preserve">hoạt động quan trọng </w:t>
      </w:r>
      <w:r w:rsidR="00B15D2C" w:rsidRPr="00A31CB2">
        <w:rPr>
          <w:sz w:val="28"/>
          <w:szCs w:val="28"/>
          <w:lang w:val="vi-VN"/>
        </w:rPr>
        <w:t xml:space="preserve">khác </w:t>
      </w:r>
      <w:r w:rsidRPr="00A31CB2">
        <w:rPr>
          <w:sz w:val="28"/>
          <w:szCs w:val="28"/>
          <w:lang w:val="vi-VN"/>
        </w:rPr>
        <w:t>của ASEAN</w:t>
      </w:r>
      <w:r w:rsidR="00AD3A38" w:rsidRPr="00D67F7E">
        <w:rPr>
          <w:sz w:val="28"/>
          <w:szCs w:val="28"/>
          <w:lang w:val="vi-VN"/>
        </w:rPr>
        <w:t>,</w:t>
      </w:r>
      <w:r w:rsidRPr="00A31CB2">
        <w:rPr>
          <w:sz w:val="28"/>
          <w:szCs w:val="28"/>
          <w:lang w:val="vi-VN"/>
        </w:rPr>
        <w:t xml:space="preserve"> hoặc xử lý những vấn đề lớn</w:t>
      </w:r>
      <w:r w:rsidR="004E57BB" w:rsidRPr="00A31CB2">
        <w:rPr>
          <w:sz w:val="28"/>
          <w:szCs w:val="28"/>
          <w:lang w:val="vi-VN"/>
        </w:rPr>
        <w:t>, quan trọng</w:t>
      </w:r>
      <w:r w:rsidRPr="00A31CB2">
        <w:rPr>
          <w:sz w:val="28"/>
          <w:szCs w:val="28"/>
          <w:lang w:val="vi-VN"/>
        </w:rPr>
        <w:t xml:space="preserve"> liên quan đến hợp tác ASEAN thuộc lĩnh vực phụ trách</w:t>
      </w:r>
      <w:r w:rsidR="00446343" w:rsidRPr="00A31CB2">
        <w:rPr>
          <w:sz w:val="28"/>
          <w:szCs w:val="28"/>
          <w:lang w:val="vi-VN"/>
        </w:rPr>
        <w:t xml:space="preserve">, </w:t>
      </w:r>
      <w:r w:rsidRPr="00A31CB2">
        <w:rPr>
          <w:sz w:val="28"/>
          <w:szCs w:val="28"/>
          <w:lang w:val="vi-VN"/>
        </w:rPr>
        <w:t>đồng thời gửi</w:t>
      </w:r>
      <w:r w:rsidR="0088315B" w:rsidRPr="00A31CB2">
        <w:rPr>
          <w:sz w:val="28"/>
          <w:szCs w:val="28"/>
          <w:lang w:val="vi-VN"/>
        </w:rPr>
        <w:t xml:space="preserve"> </w:t>
      </w:r>
      <w:r w:rsidR="00072993" w:rsidRPr="00D67F7E">
        <w:rPr>
          <w:sz w:val="28"/>
          <w:szCs w:val="28"/>
          <w:lang w:val="vi-VN"/>
        </w:rPr>
        <w:t>văn bản báo cáo cho c</w:t>
      </w:r>
      <w:r w:rsidR="0088315B" w:rsidRPr="00A31CB2">
        <w:rPr>
          <w:sz w:val="28"/>
          <w:szCs w:val="28"/>
          <w:lang w:val="vi-VN"/>
        </w:rPr>
        <w:t xml:space="preserve">ơ quan chủ trì trụ cột </w:t>
      </w:r>
      <w:r w:rsidR="004E57BB" w:rsidRPr="00A31CB2">
        <w:rPr>
          <w:sz w:val="28"/>
          <w:szCs w:val="28"/>
          <w:lang w:val="vi-VN"/>
        </w:rPr>
        <w:t>Cộng đồng</w:t>
      </w:r>
      <w:r w:rsidR="00AD3A38" w:rsidRPr="00D67F7E">
        <w:rPr>
          <w:sz w:val="28"/>
          <w:szCs w:val="28"/>
          <w:lang w:val="vi-VN"/>
        </w:rPr>
        <w:t xml:space="preserve">, cơ quan chủ trì </w:t>
      </w:r>
      <w:r w:rsidR="004E57BB" w:rsidRPr="00A31CB2">
        <w:rPr>
          <w:sz w:val="28"/>
          <w:szCs w:val="28"/>
          <w:lang w:val="vi-VN"/>
        </w:rPr>
        <w:t>lĩnh vực liên ngành, liên trụ cột</w:t>
      </w:r>
      <w:r w:rsidR="00072993" w:rsidRPr="00D67F7E">
        <w:rPr>
          <w:sz w:val="28"/>
          <w:szCs w:val="28"/>
          <w:lang w:val="vi-VN"/>
        </w:rPr>
        <w:t xml:space="preserve">, </w:t>
      </w:r>
      <w:r w:rsidR="00B15D2C" w:rsidRPr="00A31CB2">
        <w:rPr>
          <w:sz w:val="28"/>
          <w:szCs w:val="28"/>
          <w:lang w:val="vi-VN"/>
        </w:rPr>
        <w:t xml:space="preserve">và các cơ quan liên quan </w:t>
      </w:r>
      <w:r w:rsidRPr="00A31CB2">
        <w:rPr>
          <w:sz w:val="28"/>
          <w:szCs w:val="28"/>
          <w:lang w:val="vi-VN"/>
        </w:rPr>
        <w:t>trong trụ cột</w:t>
      </w:r>
      <w:r w:rsidR="00B15D2C" w:rsidRPr="00A31CB2">
        <w:rPr>
          <w:sz w:val="28"/>
          <w:szCs w:val="28"/>
          <w:lang w:val="vi-VN"/>
        </w:rPr>
        <w:t xml:space="preserve"> Cộng đồng</w:t>
      </w:r>
      <w:r w:rsidR="00AD3A38" w:rsidRPr="00D67F7E">
        <w:rPr>
          <w:sz w:val="28"/>
          <w:szCs w:val="28"/>
          <w:lang w:val="vi-VN"/>
        </w:rPr>
        <w:t xml:space="preserve">, </w:t>
      </w:r>
      <w:r w:rsidR="005C41C6" w:rsidRPr="00D67F7E">
        <w:rPr>
          <w:sz w:val="28"/>
          <w:szCs w:val="28"/>
          <w:lang w:val="vi-VN"/>
        </w:rPr>
        <w:t>l</w:t>
      </w:r>
      <w:r w:rsidR="00446343" w:rsidRPr="00A31CB2">
        <w:rPr>
          <w:sz w:val="28"/>
          <w:szCs w:val="28"/>
          <w:lang w:val="vi-VN"/>
        </w:rPr>
        <w:t>ĩnh vực liên ngành, liên trụ cột</w:t>
      </w:r>
      <w:r w:rsidRPr="00A31CB2">
        <w:rPr>
          <w:sz w:val="28"/>
          <w:szCs w:val="28"/>
          <w:lang w:val="vi-VN"/>
        </w:rPr>
        <w:t xml:space="preserve"> đó.</w:t>
      </w:r>
    </w:p>
    <w:p w14:paraId="26FE14E2" w14:textId="77777777" w:rsidR="00A008EA" w:rsidRPr="00A31CB2" w:rsidRDefault="00A008EA" w:rsidP="0055078B">
      <w:pPr>
        <w:shd w:val="clear" w:color="auto" w:fill="FFFFFF"/>
        <w:spacing w:before="240"/>
        <w:ind w:firstLine="567"/>
        <w:jc w:val="both"/>
        <w:rPr>
          <w:sz w:val="28"/>
          <w:szCs w:val="28"/>
          <w:lang w:val="vi-VN"/>
        </w:rPr>
      </w:pPr>
      <w:r w:rsidRPr="00A31CB2">
        <w:rPr>
          <w:sz w:val="28"/>
          <w:szCs w:val="28"/>
          <w:lang w:val="vi-VN"/>
        </w:rPr>
        <w:t xml:space="preserve">2. Các </w:t>
      </w:r>
      <w:r w:rsidR="005C41C6" w:rsidRPr="00D67F7E">
        <w:rPr>
          <w:sz w:val="28"/>
          <w:szCs w:val="28"/>
          <w:lang w:val="vi-VN"/>
        </w:rPr>
        <w:t>c</w:t>
      </w:r>
      <w:r w:rsidRPr="00A31CB2">
        <w:rPr>
          <w:sz w:val="28"/>
          <w:szCs w:val="28"/>
          <w:lang w:val="vi-VN"/>
        </w:rPr>
        <w:t>ơ quan chủ trì trụ cột Cộng đồng</w:t>
      </w:r>
      <w:r w:rsidR="005C41C6" w:rsidRPr="00D67F7E">
        <w:rPr>
          <w:sz w:val="28"/>
          <w:szCs w:val="28"/>
          <w:lang w:val="vi-VN"/>
        </w:rPr>
        <w:t xml:space="preserve">, cơ quan chủ trì </w:t>
      </w:r>
      <w:r w:rsidRPr="00A31CB2">
        <w:rPr>
          <w:sz w:val="28"/>
          <w:szCs w:val="28"/>
          <w:lang w:val="vi-VN"/>
        </w:rPr>
        <w:t xml:space="preserve">lĩnh vực liên ngành, liên trụ cột có trách nhiệm tổng hợp báo cáo Thủ tướng Chính phủ </w:t>
      </w:r>
      <w:r w:rsidR="00A77B91" w:rsidRPr="00D67F7E">
        <w:rPr>
          <w:sz w:val="28"/>
          <w:szCs w:val="28"/>
          <w:lang w:val="vi-VN"/>
        </w:rPr>
        <w:t xml:space="preserve">và theo yêu cầu của cấp có thẩm quyền </w:t>
      </w:r>
      <w:r w:rsidRPr="00A31CB2">
        <w:rPr>
          <w:sz w:val="28"/>
          <w:szCs w:val="28"/>
          <w:lang w:val="vi-VN"/>
        </w:rPr>
        <w:t>về tình hình hợp tác của ASEAN và sự tham gia của Việt Nam trong trụ cột</w:t>
      </w:r>
      <w:r w:rsidR="0069029F" w:rsidRPr="00A31CB2">
        <w:rPr>
          <w:sz w:val="28"/>
          <w:szCs w:val="28"/>
          <w:lang w:val="vi-VN"/>
        </w:rPr>
        <w:t xml:space="preserve"> Cộng đồng</w:t>
      </w:r>
      <w:r w:rsidR="005C41C6" w:rsidRPr="00D67F7E">
        <w:rPr>
          <w:sz w:val="28"/>
          <w:szCs w:val="28"/>
          <w:lang w:val="vi-VN"/>
        </w:rPr>
        <w:t xml:space="preserve">, </w:t>
      </w:r>
      <w:r w:rsidRPr="00A31CB2">
        <w:rPr>
          <w:sz w:val="28"/>
          <w:szCs w:val="28"/>
          <w:lang w:val="vi-VN"/>
        </w:rPr>
        <w:t xml:space="preserve">lĩnh vực liên ngành, liên trụ </w:t>
      </w:r>
      <w:r w:rsidRPr="00A31CB2">
        <w:rPr>
          <w:sz w:val="28"/>
          <w:szCs w:val="28"/>
          <w:lang w:val="vi-VN"/>
        </w:rPr>
        <w:lastRenderedPageBreak/>
        <w:t xml:space="preserve">cột </w:t>
      </w:r>
      <w:r w:rsidR="0069029F" w:rsidRPr="00A31CB2">
        <w:rPr>
          <w:sz w:val="28"/>
          <w:szCs w:val="28"/>
          <w:lang w:val="vi-VN"/>
        </w:rPr>
        <w:t xml:space="preserve">thuộc phạm vi </w:t>
      </w:r>
      <w:r w:rsidRPr="00A31CB2">
        <w:rPr>
          <w:sz w:val="28"/>
          <w:szCs w:val="28"/>
          <w:lang w:val="vi-VN"/>
        </w:rPr>
        <w:t>phụ trách, kết quả các cuộc họp của Hội đồng Cộng đồng</w:t>
      </w:r>
      <w:r w:rsidR="00B15D2C" w:rsidRPr="00A31CB2">
        <w:rPr>
          <w:sz w:val="28"/>
          <w:szCs w:val="28"/>
          <w:lang w:val="vi-VN"/>
        </w:rPr>
        <w:t>,</w:t>
      </w:r>
      <w:r w:rsidR="0069029F" w:rsidRPr="00A31CB2">
        <w:rPr>
          <w:sz w:val="28"/>
          <w:szCs w:val="28"/>
          <w:lang w:val="vi-VN"/>
        </w:rPr>
        <w:t xml:space="preserve"> </w:t>
      </w:r>
      <w:r w:rsidR="00B15D2C" w:rsidRPr="00A31CB2">
        <w:rPr>
          <w:sz w:val="28"/>
          <w:szCs w:val="28"/>
          <w:lang w:val="vi-VN"/>
        </w:rPr>
        <w:t>các Hội nghị</w:t>
      </w:r>
      <w:r w:rsidR="0069029F" w:rsidRPr="00A31CB2">
        <w:rPr>
          <w:sz w:val="28"/>
          <w:szCs w:val="28"/>
          <w:lang w:val="vi-VN"/>
        </w:rPr>
        <w:t xml:space="preserve"> cấp Bộ trưởng </w:t>
      </w:r>
      <w:r w:rsidR="00B15D2C" w:rsidRPr="00A31CB2">
        <w:rPr>
          <w:sz w:val="28"/>
          <w:szCs w:val="28"/>
          <w:lang w:val="vi-VN"/>
        </w:rPr>
        <w:t>và các hoạt động quan trọng thuộc trụ cột Cộng đồng</w:t>
      </w:r>
      <w:r w:rsidR="005C41C6" w:rsidRPr="00D67F7E">
        <w:rPr>
          <w:sz w:val="28"/>
          <w:szCs w:val="28"/>
          <w:lang w:val="vi-VN"/>
        </w:rPr>
        <w:t xml:space="preserve">, </w:t>
      </w:r>
      <w:r w:rsidR="00B15D2C" w:rsidRPr="00A31CB2">
        <w:rPr>
          <w:sz w:val="28"/>
          <w:szCs w:val="28"/>
          <w:lang w:val="vi-VN"/>
        </w:rPr>
        <w:t xml:space="preserve">lĩnh vực liên ngành, </w:t>
      </w:r>
      <w:r w:rsidR="0069029F" w:rsidRPr="00A31CB2">
        <w:rPr>
          <w:sz w:val="28"/>
          <w:szCs w:val="28"/>
          <w:lang w:val="vi-VN"/>
        </w:rPr>
        <w:t>liên trụ cột</w:t>
      </w:r>
      <w:r w:rsidR="00B15D2C" w:rsidRPr="00A31CB2">
        <w:rPr>
          <w:sz w:val="28"/>
          <w:szCs w:val="28"/>
          <w:lang w:val="vi-VN"/>
        </w:rPr>
        <w:t xml:space="preserve"> đó</w:t>
      </w:r>
      <w:r w:rsidRPr="00A31CB2">
        <w:rPr>
          <w:sz w:val="28"/>
          <w:szCs w:val="28"/>
          <w:lang w:val="vi-VN"/>
        </w:rPr>
        <w:t>.</w:t>
      </w:r>
    </w:p>
    <w:p w14:paraId="7C73F0A0" w14:textId="77777777" w:rsidR="00CC3922" w:rsidRPr="00A31CB2" w:rsidRDefault="00CC3922" w:rsidP="0055078B">
      <w:pPr>
        <w:shd w:val="clear" w:color="auto" w:fill="FFFFFF"/>
        <w:spacing w:before="240"/>
        <w:ind w:firstLine="567"/>
        <w:jc w:val="both"/>
        <w:rPr>
          <w:sz w:val="28"/>
          <w:szCs w:val="28"/>
          <w:lang w:val="vi-VN"/>
        </w:rPr>
      </w:pPr>
      <w:r w:rsidRPr="00A31CB2">
        <w:rPr>
          <w:sz w:val="28"/>
          <w:szCs w:val="28"/>
          <w:lang w:val="vi-VN"/>
        </w:rPr>
        <w:t xml:space="preserve">3. Tất cả các báo cáo nêu trên được gửi </w:t>
      </w:r>
      <w:r w:rsidR="00DB1B57" w:rsidRPr="00D67F7E">
        <w:rPr>
          <w:sz w:val="28"/>
          <w:szCs w:val="28"/>
          <w:lang w:val="vi-VN"/>
        </w:rPr>
        <w:t xml:space="preserve">cho </w:t>
      </w:r>
      <w:r w:rsidRPr="00A31CB2">
        <w:rPr>
          <w:sz w:val="28"/>
          <w:szCs w:val="28"/>
          <w:lang w:val="vi-VN"/>
        </w:rPr>
        <w:t>Ban Thư ký Quốc gia về ASEAN để tổng hợp và theo dõi chung</w:t>
      </w:r>
      <w:r w:rsidR="005C41C6" w:rsidRPr="00D67F7E">
        <w:rPr>
          <w:sz w:val="28"/>
          <w:szCs w:val="28"/>
          <w:lang w:val="vi-VN"/>
        </w:rPr>
        <w:t>,</w:t>
      </w:r>
      <w:r w:rsidRPr="00A31CB2">
        <w:rPr>
          <w:sz w:val="28"/>
          <w:szCs w:val="28"/>
          <w:lang w:val="vi-VN"/>
        </w:rPr>
        <w:t xml:space="preserve"> phục vụ công tác điều phối quốc gia</w:t>
      </w:r>
      <w:r w:rsidR="0069029F" w:rsidRPr="00A31CB2">
        <w:rPr>
          <w:sz w:val="28"/>
          <w:szCs w:val="28"/>
          <w:lang w:val="vi-VN"/>
        </w:rPr>
        <w:t xml:space="preserve"> về ASEAN</w:t>
      </w:r>
      <w:r w:rsidRPr="00A31CB2">
        <w:rPr>
          <w:sz w:val="28"/>
          <w:szCs w:val="28"/>
          <w:lang w:val="vi-VN"/>
        </w:rPr>
        <w:t>.</w:t>
      </w:r>
    </w:p>
    <w:p w14:paraId="06E311C1" w14:textId="77B3AE7C" w:rsidR="00446343" w:rsidRPr="00A31CB2" w:rsidRDefault="00CC3922" w:rsidP="0055078B">
      <w:pPr>
        <w:shd w:val="clear" w:color="auto" w:fill="FFFFFF"/>
        <w:spacing w:before="240"/>
        <w:ind w:firstLine="567"/>
        <w:jc w:val="both"/>
        <w:rPr>
          <w:strike/>
          <w:sz w:val="28"/>
          <w:szCs w:val="28"/>
          <w:lang w:val="vi-VN"/>
        </w:rPr>
      </w:pPr>
      <w:r w:rsidRPr="00A31CB2">
        <w:rPr>
          <w:sz w:val="28"/>
          <w:szCs w:val="28"/>
          <w:lang w:val="vi-VN"/>
        </w:rPr>
        <w:t>4</w:t>
      </w:r>
      <w:r w:rsidR="00E62AE3" w:rsidRPr="00A31CB2">
        <w:rPr>
          <w:sz w:val="28"/>
          <w:szCs w:val="28"/>
          <w:lang w:val="vi-VN"/>
        </w:rPr>
        <w:t>.</w:t>
      </w:r>
      <w:r w:rsidR="00446343" w:rsidRPr="00A31CB2">
        <w:rPr>
          <w:sz w:val="28"/>
          <w:szCs w:val="28"/>
          <w:lang w:val="vi-VN"/>
        </w:rPr>
        <w:t xml:space="preserve"> Cơ quan điều phối quốc gia về ASEAN có trách nhiệm </w:t>
      </w:r>
      <w:r w:rsidR="00CC352E" w:rsidRPr="00A31CB2">
        <w:rPr>
          <w:sz w:val="28"/>
          <w:szCs w:val="28"/>
          <w:lang w:val="vi-VN"/>
        </w:rPr>
        <w:t xml:space="preserve">định kỳ </w:t>
      </w:r>
      <w:r w:rsidR="00446343" w:rsidRPr="00A31CB2">
        <w:rPr>
          <w:sz w:val="28"/>
          <w:szCs w:val="28"/>
          <w:lang w:val="vi-VN"/>
        </w:rPr>
        <w:t xml:space="preserve">báo cáo Thủ tướng Chính phủ về </w:t>
      </w:r>
      <w:r w:rsidR="00B10213" w:rsidRPr="00A31CB2">
        <w:rPr>
          <w:sz w:val="28"/>
          <w:szCs w:val="28"/>
          <w:lang w:val="vi-VN"/>
        </w:rPr>
        <w:t xml:space="preserve">tổng kết, đánh giá tình hình, </w:t>
      </w:r>
      <w:r w:rsidR="00446343" w:rsidRPr="00A31CB2">
        <w:rPr>
          <w:sz w:val="28"/>
          <w:szCs w:val="28"/>
          <w:lang w:val="vi-VN"/>
        </w:rPr>
        <w:t xml:space="preserve">kết quả hợp tác ASEAN </w:t>
      </w:r>
      <w:r w:rsidR="00B10213" w:rsidRPr="00A31CB2">
        <w:rPr>
          <w:sz w:val="28"/>
          <w:szCs w:val="28"/>
          <w:lang w:val="vi-VN"/>
        </w:rPr>
        <w:t xml:space="preserve">và sự tham gia của </w:t>
      </w:r>
      <w:r w:rsidR="00446343" w:rsidRPr="00A31CB2">
        <w:rPr>
          <w:sz w:val="28"/>
          <w:szCs w:val="28"/>
          <w:lang w:val="vi-VN"/>
        </w:rPr>
        <w:t>Việt Nam</w:t>
      </w:r>
      <w:r w:rsidR="00B10213" w:rsidRPr="00A31CB2">
        <w:rPr>
          <w:sz w:val="28"/>
          <w:szCs w:val="28"/>
          <w:lang w:val="vi-VN"/>
        </w:rPr>
        <w:t xml:space="preserve"> trong năm</w:t>
      </w:r>
      <w:r w:rsidR="00C10EC6" w:rsidRPr="00A31CB2">
        <w:rPr>
          <w:sz w:val="28"/>
          <w:szCs w:val="28"/>
          <w:lang w:val="vi-VN"/>
        </w:rPr>
        <w:t xml:space="preserve"> </w:t>
      </w:r>
      <w:r w:rsidR="002258A9" w:rsidRPr="00A31CB2">
        <w:rPr>
          <w:sz w:val="28"/>
          <w:szCs w:val="28"/>
          <w:lang w:val="vi-VN"/>
        </w:rPr>
        <w:t>trước ngày 20/</w:t>
      </w:r>
      <w:r w:rsidR="00C10EC6" w:rsidRPr="00A31CB2">
        <w:rPr>
          <w:sz w:val="28"/>
          <w:szCs w:val="28"/>
          <w:lang w:val="vi-VN"/>
        </w:rPr>
        <w:t>12 h</w:t>
      </w:r>
      <w:r w:rsidR="005C41C6" w:rsidRPr="00D67F7E">
        <w:rPr>
          <w:sz w:val="28"/>
          <w:szCs w:val="28"/>
          <w:lang w:val="vi-VN"/>
        </w:rPr>
        <w:t>à</w:t>
      </w:r>
      <w:r w:rsidR="00C10EC6" w:rsidRPr="00A31CB2">
        <w:rPr>
          <w:sz w:val="28"/>
          <w:szCs w:val="28"/>
          <w:lang w:val="vi-VN"/>
        </w:rPr>
        <w:t>ng năm; và trình Thủ tướng Chính phủ</w:t>
      </w:r>
      <w:r w:rsidR="00B82353" w:rsidRPr="00A31CB2">
        <w:rPr>
          <w:sz w:val="28"/>
          <w:szCs w:val="28"/>
          <w:lang w:val="vi-VN"/>
        </w:rPr>
        <w:t xml:space="preserve"> </w:t>
      </w:r>
      <w:r w:rsidR="00C10EC6" w:rsidRPr="00A31CB2">
        <w:rPr>
          <w:sz w:val="28"/>
          <w:szCs w:val="28"/>
          <w:lang w:val="vi-VN"/>
        </w:rPr>
        <w:t>về</w:t>
      </w:r>
      <w:r w:rsidR="00B82353" w:rsidRPr="00A31CB2">
        <w:rPr>
          <w:sz w:val="28"/>
          <w:szCs w:val="28"/>
          <w:lang w:val="vi-VN"/>
        </w:rPr>
        <w:t xml:space="preserve"> Kế hoạch tổng thể Việt Nam tham gia hợp tác ASEAN trong năm </w:t>
      </w:r>
      <w:r w:rsidR="00676EFC" w:rsidRPr="00A31CB2">
        <w:rPr>
          <w:sz w:val="28"/>
          <w:szCs w:val="28"/>
          <w:lang w:val="vi-VN"/>
        </w:rPr>
        <w:t>tiếp theo</w:t>
      </w:r>
      <w:r w:rsidR="00C10EC6" w:rsidRPr="00A31CB2">
        <w:rPr>
          <w:sz w:val="28"/>
          <w:szCs w:val="28"/>
          <w:lang w:val="vi-VN"/>
        </w:rPr>
        <w:t xml:space="preserve"> </w:t>
      </w:r>
      <w:r w:rsidR="002258A9" w:rsidRPr="00A31CB2">
        <w:rPr>
          <w:sz w:val="28"/>
          <w:szCs w:val="28"/>
          <w:lang w:val="vi-VN"/>
        </w:rPr>
        <w:t>trước ngày 31/</w:t>
      </w:r>
      <w:r w:rsidR="00C7580B">
        <w:rPr>
          <w:sz w:val="28"/>
          <w:szCs w:val="28"/>
        </w:rPr>
        <w:t>0</w:t>
      </w:r>
      <w:r w:rsidR="00C10EC6" w:rsidRPr="00A31CB2">
        <w:rPr>
          <w:sz w:val="28"/>
          <w:szCs w:val="28"/>
          <w:lang w:val="vi-VN"/>
        </w:rPr>
        <w:t>1 h</w:t>
      </w:r>
      <w:r w:rsidR="005C41C6" w:rsidRPr="00D67F7E">
        <w:rPr>
          <w:sz w:val="28"/>
          <w:szCs w:val="28"/>
          <w:lang w:val="vi-VN"/>
        </w:rPr>
        <w:t>à</w:t>
      </w:r>
      <w:r w:rsidR="00C10EC6" w:rsidRPr="00A31CB2">
        <w:rPr>
          <w:sz w:val="28"/>
          <w:szCs w:val="28"/>
          <w:lang w:val="vi-VN"/>
        </w:rPr>
        <w:t>ng năm</w:t>
      </w:r>
      <w:r w:rsidR="00E62AE3" w:rsidRPr="00A31CB2">
        <w:rPr>
          <w:sz w:val="28"/>
          <w:szCs w:val="28"/>
          <w:lang w:val="vi-VN"/>
        </w:rPr>
        <w:t xml:space="preserve">. </w:t>
      </w:r>
    </w:p>
    <w:p w14:paraId="502CD4AE" w14:textId="77777777" w:rsidR="00516D8D" w:rsidRPr="00A31CB2" w:rsidRDefault="00516D8D" w:rsidP="0055078B">
      <w:pPr>
        <w:shd w:val="clear" w:color="auto" w:fill="FFFFFF"/>
        <w:spacing w:before="240"/>
        <w:ind w:firstLine="567"/>
        <w:jc w:val="both"/>
        <w:rPr>
          <w:sz w:val="28"/>
          <w:szCs w:val="28"/>
          <w:lang w:val="vi-VN"/>
        </w:rPr>
      </w:pPr>
      <w:r w:rsidRPr="00A31CB2">
        <w:rPr>
          <w:b/>
          <w:bCs/>
          <w:sz w:val="28"/>
          <w:szCs w:val="28"/>
          <w:lang w:val="vi-VN"/>
        </w:rPr>
        <w:t xml:space="preserve">Điều </w:t>
      </w:r>
      <w:r w:rsidR="0084372E" w:rsidRPr="00A31CB2">
        <w:rPr>
          <w:b/>
          <w:bCs/>
          <w:sz w:val="28"/>
          <w:szCs w:val="28"/>
          <w:lang w:val="vi-VN"/>
        </w:rPr>
        <w:t>7</w:t>
      </w:r>
      <w:r w:rsidRPr="00A31CB2">
        <w:rPr>
          <w:b/>
          <w:bCs/>
          <w:sz w:val="28"/>
          <w:szCs w:val="28"/>
          <w:lang w:val="vi-VN"/>
        </w:rPr>
        <w:t xml:space="preserve">. Chế độ </w:t>
      </w:r>
      <w:r w:rsidR="0009600F" w:rsidRPr="00D67F7E">
        <w:rPr>
          <w:b/>
          <w:bCs/>
          <w:sz w:val="28"/>
          <w:szCs w:val="28"/>
          <w:lang w:val="vi-VN"/>
        </w:rPr>
        <w:t>họp</w:t>
      </w:r>
      <w:r w:rsidRPr="00A31CB2">
        <w:rPr>
          <w:b/>
          <w:bCs/>
          <w:sz w:val="28"/>
          <w:szCs w:val="28"/>
          <w:lang w:val="vi-VN"/>
        </w:rPr>
        <w:t xml:space="preserve"> </w:t>
      </w:r>
    </w:p>
    <w:p w14:paraId="62E8008F" w14:textId="77777777" w:rsidR="00CC352E" w:rsidRPr="00A31CB2" w:rsidRDefault="00CC352E" w:rsidP="0055078B">
      <w:pPr>
        <w:shd w:val="clear" w:color="auto" w:fill="FFFFFF"/>
        <w:spacing w:before="240"/>
        <w:ind w:firstLine="567"/>
        <w:jc w:val="both"/>
        <w:rPr>
          <w:sz w:val="28"/>
          <w:szCs w:val="28"/>
          <w:lang w:val="vi-VN"/>
        </w:rPr>
      </w:pPr>
      <w:r w:rsidRPr="00A31CB2">
        <w:rPr>
          <w:sz w:val="28"/>
          <w:szCs w:val="28"/>
          <w:lang w:val="vi-VN"/>
        </w:rPr>
        <w:t xml:space="preserve">1. </w:t>
      </w:r>
      <w:r w:rsidR="00446343" w:rsidRPr="00A31CB2">
        <w:rPr>
          <w:sz w:val="28"/>
          <w:szCs w:val="28"/>
          <w:lang w:val="vi-VN"/>
        </w:rPr>
        <w:t xml:space="preserve">Ban Thư ký Quốc gia về ASEAN tổ chức họp giao ban với </w:t>
      </w:r>
      <w:r w:rsidR="00D649C8" w:rsidRPr="00D67F7E">
        <w:rPr>
          <w:sz w:val="28"/>
          <w:szCs w:val="28"/>
          <w:lang w:val="vi-VN"/>
        </w:rPr>
        <w:t xml:space="preserve">đại diện </w:t>
      </w:r>
      <w:r w:rsidR="00B10213" w:rsidRPr="00A31CB2">
        <w:rPr>
          <w:sz w:val="28"/>
          <w:szCs w:val="28"/>
          <w:lang w:val="vi-VN"/>
        </w:rPr>
        <w:t xml:space="preserve">của </w:t>
      </w:r>
      <w:r w:rsidR="00446343" w:rsidRPr="00A31CB2">
        <w:rPr>
          <w:sz w:val="28"/>
          <w:szCs w:val="28"/>
          <w:lang w:val="vi-VN"/>
        </w:rPr>
        <w:t xml:space="preserve">các </w:t>
      </w:r>
      <w:r w:rsidR="007866B4" w:rsidRPr="00A31CB2">
        <w:rPr>
          <w:sz w:val="28"/>
          <w:szCs w:val="28"/>
          <w:lang w:val="vi-VN"/>
        </w:rPr>
        <w:t xml:space="preserve">cơ quan tham gia hợp tác ASEAN </w:t>
      </w:r>
      <w:r w:rsidR="00A55D76" w:rsidRPr="00A31CB2">
        <w:rPr>
          <w:sz w:val="28"/>
          <w:szCs w:val="28"/>
          <w:lang w:val="vi-VN"/>
        </w:rPr>
        <w:t>và</w:t>
      </w:r>
      <w:r w:rsidR="007866B4" w:rsidRPr="00A31CB2">
        <w:rPr>
          <w:sz w:val="28"/>
          <w:szCs w:val="28"/>
          <w:lang w:val="vi-VN"/>
        </w:rPr>
        <w:t xml:space="preserve"> các cơ quan</w:t>
      </w:r>
      <w:r w:rsidR="00D649C8" w:rsidRPr="00D67F7E">
        <w:rPr>
          <w:sz w:val="28"/>
          <w:szCs w:val="28"/>
          <w:lang w:val="vi-VN"/>
        </w:rPr>
        <w:t>, tổ chức khác có liên quan</w:t>
      </w:r>
      <w:r w:rsidR="007866B4" w:rsidRPr="00A31CB2">
        <w:rPr>
          <w:sz w:val="28"/>
          <w:szCs w:val="28"/>
          <w:lang w:val="vi-VN"/>
        </w:rPr>
        <w:t xml:space="preserve"> </w:t>
      </w:r>
      <w:r w:rsidR="00D649C8" w:rsidRPr="00A31CB2">
        <w:rPr>
          <w:sz w:val="28"/>
          <w:szCs w:val="28"/>
          <w:lang w:val="vi-VN"/>
        </w:rPr>
        <w:t>vào tháng 11 h</w:t>
      </w:r>
      <w:r w:rsidR="005C41C6" w:rsidRPr="00D67F7E">
        <w:rPr>
          <w:sz w:val="28"/>
          <w:szCs w:val="28"/>
          <w:lang w:val="vi-VN"/>
        </w:rPr>
        <w:t>à</w:t>
      </w:r>
      <w:r w:rsidR="00D649C8" w:rsidRPr="00A31CB2">
        <w:rPr>
          <w:sz w:val="28"/>
          <w:szCs w:val="28"/>
          <w:lang w:val="vi-VN"/>
        </w:rPr>
        <w:t xml:space="preserve">ng năm </w:t>
      </w:r>
      <w:r w:rsidR="00B10213" w:rsidRPr="00A31CB2">
        <w:rPr>
          <w:sz w:val="28"/>
          <w:szCs w:val="28"/>
          <w:lang w:val="vi-VN"/>
        </w:rPr>
        <w:t>nhằm</w:t>
      </w:r>
      <w:r w:rsidRPr="00A31CB2">
        <w:rPr>
          <w:sz w:val="28"/>
          <w:szCs w:val="28"/>
          <w:lang w:val="vi-VN"/>
        </w:rPr>
        <w:t xml:space="preserve"> </w:t>
      </w:r>
      <w:r w:rsidR="001E3C88" w:rsidRPr="00A31CB2">
        <w:rPr>
          <w:sz w:val="28"/>
          <w:szCs w:val="28"/>
          <w:lang w:val="vi-VN"/>
        </w:rPr>
        <w:t xml:space="preserve">đánh giá tình hình, </w:t>
      </w:r>
      <w:r w:rsidRPr="00A31CB2">
        <w:rPr>
          <w:sz w:val="28"/>
          <w:szCs w:val="28"/>
          <w:lang w:val="vi-VN"/>
        </w:rPr>
        <w:t xml:space="preserve">kết quả </w:t>
      </w:r>
      <w:r w:rsidR="00710CEB" w:rsidRPr="00A31CB2">
        <w:rPr>
          <w:sz w:val="28"/>
          <w:szCs w:val="28"/>
          <w:lang w:val="vi-VN"/>
        </w:rPr>
        <w:t xml:space="preserve">và phương hướng </w:t>
      </w:r>
      <w:r w:rsidRPr="00A31CB2">
        <w:rPr>
          <w:sz w:val="28"/>
          <w:szCs w:val="28"/>
          <w:lang w:val="vi-VN"/>
        </w:rPr>
        <w:t>hợp tác ASEAN và sự tham gia của Việt Nam.</w:t>
      </w:r>
      <w:r w:rsidR="00177C48" w:rsidRPr="00A31CB2">
        <w:rPr>
          <w:sz w:val="28"/>
          <w:szCs w:val="28"/>
          <w:lang w:val="vi-VN"/>
        </w:rPr>
        <w:t xml:space="preserve"> </w:t>
      </w:r>
    </w:p>
    <w:p w14:paraId="796A569F" w14:textId="77777777" w:rsidR="00516D8D" w:rsidRPr="00D67F7E" w:rsidRDefault="00CC352E" w:rsidP="0055078B">
      <w:pPr>
        <w:shd w:val="clear" w:color="auto" w:fill="FFFFFF"/>
        <w:spacing w:before="240"/>
        <w:ind w:firstLine="567"/>
        <w:jc w:val="both"/>
        <w:rPr>
          <w:sz w:val="28"/>
          <w:szCs w:val="28"/>
          <w:lang w:val="vi-VN"/>
        </w:rPr>
      </w:pPr>
      <w:r w:rsidRPr="00A31CB2">
        <w:rPr>
          <w:sz w:val="28"/>
          <w:szCs w:val="28"/>
          <w:lang w:val="vi-VN"/>
        </w:rPr>
        <w:t xml:space="preserve">2. Khi cần thiết, </w:t>
      </w:r>
      <w:r w:rsidR="00E563F8" w:rsidRPr="00A31CB2">
        <w:rPr>
          <w:sz w:val="28"/>
          <w:szCs w:val="28"/>
          <w:lang w:val="vi-VN"/>
        </w:rPr>
        <w:t xml:space="preserve">cơ quan tham gia hợp tác ASEAN </w:t>
      </w:r>
      <w:r w:rsidR="00BB30B4" w:rsidRPr="00A31CB2">
        <w:rPr>
          <w:sz w:val="28"/>
          <w:szCs w:val="28"/>
          <w:lang w:val="vi-VN"/>
        </w:rPr>
        <w:t>có thể</w:t>
      </w:r>
      <w:r w:rsidRPr="00A31CB2">
        <w:rPr>
          <w:sz w:val="28"/>
          <w:szCs w:val="28"/>
          <w:lang w:val="vi-VN"/>
        </w:rPr>
        <w:t xml:space="preserve"> tổ chức</w:t>
      </w:r>
      <w:r w:rsidR="00E563F8" w:rsidRPr="00A31CB2">
        <w:rPr>
          <w:sz w:val="28"/>
          <w:szCs w:val="28"/>
          <w:lang w:val="vi-VN"/>
        </w:rPr>
        <w:t xml:space="preserve"> họp</w:t>
      </w:r>
      <w:r w:rsidRPr="00A31CB2">
        <w:rPr>
          <w:sz w:val="28"/>
          <w:szCs w:val="28"/>
          <w:lang w:val="vi-VN"/>
        </w:rPr>
        <w:t xml:space="preserve"> đột xuất với</w:t>
      </w:r>
      <w:r w:rsidR="00E563F8" w:rsidRPr="00A31CB2">
        <w:rPr>
          <w:sz w:val="28"/>
          <w:szCs w:val="28"/>
          <w:lang w:val="vi-VN"/>
        </w:rPr>
        <w:t xml:space="preserve"> các cơ quan liên quan nhằm xử lý các vấn đề quan trọng, phát sinh</w:t>
      </w:r>
      <w:r w:rsidR="00BB30B4" w:rsidRPr="00A31CB2">
        <w:rPr>
          <w:sz w:val="28"/>
          <w:szCs w:val="28"/>
          <w:lang w:val="vi-VN"/>
        </w:rPr>
        <w:t xml:space="preserve"> cũng như chuẩn bị cho các hội nghị liên quan</w:t>
      </w:r>
      <w:r w:rsidR="00E563F8" w:rsidRPr="00A31CB2">
        <w:rPr>
          <w:sz w:val="28"/>
          <w:szCs w:val="28"/>
          <w:lang w:val="vi-VN"/>
        </w:rPr>
        <w:t>.</w:t>
      </w:r>
    </w:p>
    <w:p w14:paraId="7F8A0872" w14:textId="77777777" w:rsidR="00516D8D" w:rsidRPr="00A31CB2" w:rsidRDefault="00516D8D" w:rsidP="0055078B">
      <w:pPr>
        <w:shd w:val="clear" w:color="auto" w:fill="FFFFFF"/>
        <w:spacing w:before="240"/>
        <w:ind w:firstLine="567"/>
        <w:jc w:val="both"/>
        <w:rPr>
          <w:sz w:val="28"/>
          <w:szCs w:val="28"/>
          <w:lang w:val="vi-VN"/>
        </w:rPr>
      </w:pPr>
      <w:r w:rsidRPr="00A31CB2">
        <w:rPr>
          <w:b/>
          <w:bCs/>
          <w:sz w:val="28"/>
          <w:szCs w:val="28"/>
          <w:lang w:val="vi-VN"/>
        </w:rPr>
        <w:t xml:space="preserve">Điều </w:t>
      </w:r>
      <w:r w:rsidR="00C43404" w:rsidRPr="00A31CB2">
        <w:rPr>
          <w:b/>
          <w:bCs/>
          <w:sz w:val="28"/>
          <w:szCs w:val="28"/>
          <w:lang w:val="vi-VN"/>
        </w:rPr>
        <w:t>8</w:t>
      </w:r>
      <w:r w:rsidRPr="00A31CB2">
        <w:rPr>
          <w:b/>
          <w:bCs/>
          <w:sz w:val="28"/>
          <w:szCs w:val="28"/>
          <w:lang w:val="vi-VN"/>
        </w:rPr>
        <w:t xml:space="preserve">. Phối hợp nghiên cứu, tham mưu, kiến nghị về chủ trương, chính sách tham gia hợp tác ASEAN </w:t>
      </w:r>
      <w:r w:rsidR="00177C48" w:rsidRPr="00A31CB2">
        <w:rPr>
          <w:b/>
          <w:bCs/>
          <w:sz w:val="28"/>
          <w:szCs w:val="28"/>
          <w:lang w:val="vi-VN"/>
        </w:rPr>
        <w:t>lên lãnh đạo Đảng và Nhà n</w:t>
      </w:r>
      <w:r w:rsidR="00C43404" w:rsidRPr="00A31CB2">
        <w:rPr>
          <w:b/>
          <w:bCs/>
          <w:sz w:val="28"/>
          <w:szCs w:val="28"/>
          <w:lang w:val="vi-VN"/>
        </w:rPr>
        <w:t>ước</w:t>
      </w:r>
    </w:p>
    <w:p w14:paraId="6D72F2D3" w14:textId="77777777" w:rsidR="00516D8D" w:rsidRPr="00A31CB2" w:rsidRDefault="00516D8D" w:rsidP="0055078B">
      <w:pPr>
        <w:shd w:val="clear" w:color="auto" w:fill="FFFFFF"/>
        <w:spacing w:before="240"/>
        <w:ind w:firstLine="567"/>
        <w:jc w:val="both"/>
        <w:rPr>
          <w:sz w:val="28"/>
          <w:szCs w:val="28"/>
          <w:lang w:val="vi-VN"/>
        </w:rPr>
      </w:pPr>
      <w:r w:rsidRPr="00A31CB2">
        <w:rPr>
          <w:sz w:val="28"/>
          <w:szCs w:val="28"/>
          <w:lang w:val="vi-VN"/>
        </w:rPr>
        <w:t xml:space="preserve">1. Cơ quan điều phối quốc gia về ASEAN có trách nhiệm chủ trì, trao đổi và thống nhất với các </w:t>
      </w:r>
      <w:r w:rsidR="00BA4298" w:rsidRPr="00D67F7E">
        <w:rPr>
          <w:sz w:val="28"/>
          <w:szCs w:val="28"/>
          <w:lang w:val="vi-VN"/>
        </w:rPr>
        <w:t>cơ</w:t>
      </w:r>
      <w:r w:rsidRPr="00A31CB2">
        <w:rPr>
          <w:sz w:val="28"/>
          <w:szCs w:val="28"/>
          <w:lang w:val="vi-VN"/>
        </w:rPr>
        <w:t xml:space="preserve"> quan </w:t>
      </w:r>
      <w:r w:rsidR="00072993" w:rsidRPr="00D67F7E">
        <w:rPr>
          <w:sz w:val="28"/>
          <w:szCs w:val="28"/>
          <w:lang w:val="vi-VN"/>
        </w:rPr>
        <w:t xml:space="preserve">tham gia hợp tác ASEAN </w:t>
      </w:r>
      <w:r w:rsidRPr="00A31CB2">
        <w:rPr>
          <w:sz w:val="28"/>
          <w:szCs w:val="28"/>
          <w:lang w:val="vi-VN"/>
        </w:rPr>
        <w:t>và các cơ quan</w:t>
      </w:r>
      <w:r w:rsidR="00072993" w:rsidRPr="00D67F7E">
        <w:rPr>
          <w:sz w:val="28"/>
          <w:szCs w:val="28"/>
          <w:lang w:val="vi-VN"/>
        </w:rPr>
        <w:t>, tổ chức</w:t>
      </w:r>
      <w:r w:rsidRPr="00A31CB2">
        <w:rPr>
          <w:sz w:val="28"/>
          <w:szCs w:val="28"/>
          <w:lang w:val="vi-VN"/>
        </w:rPr>
        <w:t xml:space="preserve"> liên quan </w:t>
      </w:r>
      <w:r w:rsidR="00072993" w:rsidRPr="00D67F7E">
        <w:rPr>
          <w:sz w:val="28"/>
          <w:szCs w:val="28"/>
          <w:lang w:val="vi-VN"/>
        </w:rPr>
        <w:t xml:space="preserve">khác </w:t>
      </w:r>
      <w:r w:rsidRPr="00A31CB2">
        <w:rPr>
          <w:sz w:val="28"/>
          <w:szCs w:val="28"/>
          <w:lang w:val="vi-VN"/>
        </w:rPr>
        <w:t>trong việc đề xuất chủ trương, chính sách và biện pháp của Việt Nam trong tham gia hợp tác ASEAN nói chung.</w:t>
      </w:r>
    </w:p>
    <w:p w14:paraId="6DDA7AC4" w14:textId="77777777" w:rsidR="00516D8D" w:rsidRPr="00A31CB2" w:rsidRDefault="00516D8D" w:rsidP="0055078B">
      <w:pPr>
        <w:shd w:val="clear" w:color="auto" w:fill="FFFFFF"/>
        <w:spacing w:before="240"/>
        <w:ind w:firstLine="567"/>
        <w:jc w:val="both"/>
        <w:rPr>
          <w:sz w:val="28"/>
          <w:szCs w:val="28"/>
          <w:lang w:val="vi-VN"/>
        </w:rPr>
      </w:pPr>
      <w:r w:rsidRPr="00A31CB2">
        <w:rPr>
          <w:sz w:val="28"/>
          <w:szCs w:val="28"/>
          <w:lang w:val="vi-VN"/>
        </w:rPr>
        <w:t xml:space="preserve">2. Các </w:t>
      </w:r>
      <w:r w:rsidR="00BA4298" w:rsidRPr="00D67F7E">
        <w:rPr>
          <w:sz w:val="28"/>
          <w:szCs w:val="28"/>
          <w:lang w:val="vi-VN"/>
        </w:rPr>
        <w:t>c</w:t>
      </w:r>
      <w:r w:rsidRPr="00A31CB2">
        <w:rPr>
          <w:sz w:val="28"/>
          <w:szCs w:val="28"/>
          <w:lang w:val="vi-VN"/>
        </w:rPr>
        <w:t>ơ quan chủ trì trụ cột Cộng đồng</w:t>
      </w:r>
      <w:r w:rsidR="00BA4298" w:rsidRPr="00D67F7E">
        <w:rPr>
          <w:sz w:val="28"/>
          <w:szCs w:val="28"/>
          <w:lang w:val="vi-VN"/>
        </w:rPr>
        <w:t xml:space="preserve">, cơ quan chủ trì </w:t>
      </w:r>
      <w:r w:rsidR="00B82353" w:rsidRPr="00A31CB2">
        <w:rPr>
          <w:sz w:val="28"/>
          <w:szCs w:val="28"/>
          <w:lang w:val="vi-VN"/>
        </w:rPr>
        <w:t>lĩnh vực liên ngành, liên trụ cột</w:t>
      </w:r>
      <w:r w:rsidRPr="00A31CB2">
        <w:rPr>
          <w:sz w:val="28"/>
          <w:szCs w:val="28"/>
          <w:lang w:val="vi-VN"/>
        </w:rPr>
        <w:t xml:space="preserve"> có trách nhiệm trao đổi và thống nhất ý kiến với các cơ quan liên quan trong</w:t>
      </w:r>
      <w:r w:rsidR="00BA4298" w:rsidRPr="00D67F7E">
        <w:rPr>
          <w:sz w:val="28"/>
          <w:szCs w:val="28"/>
          <w:lang w:val="vi-VN"/>
        </w:rPr>
        <w:t xml:space="preserve"> việc nghiên cứu,</w:t>
      </w:r>
      <w:r w:rsidRPr="00A31CB2">
        <w:rPr>
          <w:sz w:val="28"/>
          <w:szCs w:val="28"/>
          <w:lang w:val="vi-VN"/>
        </w:rPr>
        <w:t xml:space="preserve"> đề xuất chủ trương, chính sách và các biện pháp của Việt Nam nhằm thúc đẩy những vấn đề mà Việt Nam có lợi ích hoặc quan tâm</w:t>
      </w:r>
      <w:r w:rsidR="000C56BD" w:rsidRPr="00D67F7E">
        <w:rPr>
          <w:sz w:val="28"/>
          <w:szCs w:val="28"/>
          <w:lang w:val="vi-VN"/>
        </w:rPr>
        <w:t>,</w:t>
      </w:r>
      <w:r w:rsidR="0069029F" w:rsidRPr="00A31CB2">
        <w:rPr>
          <w:sz w:val="28"/>
          <w:szCs w:val="28"/>
          <w:lang w:val="vi-VN"/>
        </w:rPr>
        <w:t xml:space="preserve"> và</w:t>
      </w:r>
      <w:r w:rsidRPr="00A31CB2">
        <w:rPr>
          <w:sz w:val="28"/>
          <w:szCs w:val="28"/>
          <w:lang w:val="vi-VN"/>
        </w:rPr>
        <w:t xml:space="preserve"> xử lý những vấn đề phức tạp mới nảy sinh trong trụ cột</w:t>
      </w:r>
      <w:r w:rsidR="0069029F" w:rsidRPr="00A31CB2">
        <w:rPr>
          <w:sz w:val="28"/>
          <w:szCs w:val="28"/>
          <w:lang w:val="vi-VN"/>
        </w:rPr>
        <w:t xml:space="preserve"> Cộng đồng</w:t>
      </w:r>
      <w:r w:rsidR="00BA4298" w:rsidRPr="00D67F7E">
        <w:rPr>
          <w:sz w:val="28"/>
          <w:szCs w:val="28"/>
          <w:lang w:val="vi-VN"/>
        </w:rPr>
        <w:t xml:space="preserve">, </w:t>
      </w:r>
      <w:r w:rsidR="00B82353" w:rsidRPr="00A31CB2">
        <w:rPr>
          <w:sz w:val="28"/>
          <w:szCs w:val="28"/>
          <w:lang w:val="vi-VN"/>
        </w:rPr>
        <w:t>lĩnh vực liên ngành, liên trụ cột</w:t>
      </w:r>
      <w:r w:rsidRPr="00A31CB2">
        <w:rPr>
          <w:sz w:val="28"/>
          <w:szCs w:val="28"/>
          <w:lang w:val="vi-VN"/>
        </w:rPr>
        <w:t xml:space="preserve"> </w:t>
      </w:r>
      <w:r w:rsidR="0069029F" w:rsidRPr="00A31CB2">
        <w:rPr>
          <w:sz w:val="28"/>
          <w:szCs w:val="28"/>
          <w:lang w:val="vi-VN"/>
        </w:rPr>
        <w:t xml:space="preserve">thuộc phạm vi </w:t>
      </w:r>
      <w:r w:rsidRPr="00A31CB2">
        <w:rPr>
          <w:sz w:val="28"/>
          <w:szCs w:val="28"/>
          <w:lang w:val="vi-VN"/>
        </w:rPr>
        <w:t>phụ trách.</w:t>
      </w:r>
    </w:p>
    <w:p w14:paraId="71A4A39E" w14:textId="77777777" w:rsidR="005323AD" w:rsidRPr="00A31CB2" w:rsidRDefault="00516D8D" w:rsidP="0055078B">
      <w:pPr>
        <w:shd w:val="clear" w:color="auto" w:fill="FFFFFF"/>
        <w:spacing w:before="240"/>
        <w:ind w:firstLine="567"/>
        <w:jc w:val="both"/>
        <w:rPr>
          <w:sz w:val="28"/>
          <w:szCs w:val="28"/>
          <w:lang w:val="vi-VN"/>
        </w:rPr>
      </w:pPr>
      <w:r w:rsidRPr="00A31CB2">
        <w:rPr>
          <w:sz w:val="28"/>
          <w:szCs w:val="28"/>
          <w:lang w:val="vi-VN"/>
        </w:rPr>
        <w:t>3. Trong trường hợp cần thiết, các cơ quan tham gia hợp tác ASEAN</w:t>
      </w:r>
      <w:r w:rsidR="005E22FB" w:rsidRPr="00D67F7E">
        <w:rPr>
          <w:sz w:val="28"/>
          <w:szCs w:val="28"/>
          <w:lang w:val="vi-VN"/>
        </w:rPr>
        <w:t>,</w:t>
      </w:r>
      <w:r w:rsidRPr="00A31CB2">
        <w:rPr>
          <w:sz w:val="28"/>
          <w:szCs w:val="28"/>
          <w:lang w:val="vi-VN"/>
        </w:rPr>
        <w:t xml:space="preserve"> </w:t>
      </w:r>
      <w:r w:rsidR="005323AD" w:rsidRPr="00A31CB2">
        <w:rPr>
          <w:sz w:val="28"/>
          <w:szCs w:val="28"/>
          <w:lang w:val="vi-VN"/>
        </w:rPr>
        <w:t>trên cơ sở tham khảo ý kiến các cơ quan liên quan</w:t>
      </w:r>
      <w:r w:rsidR="005E22FB" w:rsidRPr="00D67F7E">
        <w:rPr>
          <w:sz w:val="28"/>
          <w:szCs w:val="28"/>
          <w:lang w:val="vi-VN"/>
        </w:rPr>
        <w:t>,</w:t>
      </w:r>
      <w:r w:rsidR="00215DBC" w:rsidRPr="00D67F7E">
        <w:rPr>
          <w:sz w:val="28"/>
          <w:szCs w:val="28"/>
          <w:lang w:val="vi-VN"/>
        </w:rPr>
        <w:t xml:space="preserve"> </w:t>
      </w:r>
      <w:r w:rsidRPr="00A31CB2">
        <w:rPr>
          <w:sz w:val="28"/>
          <w:szCs w:val="28"/>
          <w:lang w:val="vi-VN"/>
        </w:rPr>
        <w:t xml:space="preserve">có thể trực tiếp đề xuất chủ trương và biện pháp của Việt Nam đối với </w:t>
      </w:r>
      <w:r w:rsidR="0069029F" w:rsidRPr="00A31CB2">
        <w:rPr>
          <w:sz w:val="28"/>
          <w:szCs w:val="28"/>
          <w:lang w:val="vi-VN"/>
        </w:rPr>
        <w:t>các vấn đề phát sinh</w:t>
      </w:r>
      <w:r w:rsidRPr="00A31CB2">
        <w:rPr>
          <w:sz w:val="28"/>
          <w:szCs w:val="28"/>
          <w:lang w:val="vi-VN"/>
        </w:rPr>
        <w:t xml:space="preserve"> trong lĩnh vực phụ trách</w:t>
      </w:r>
      <w:r w:rsidR="005323AD" w:rsidRPr="00A31CB2">
        <w:rPr>
          <w:sz w:val="28"/>
          <w:szCs w:val="28"/>
          <w:lang w:val="vi-VN"/>
        </w:rPr>
        <w:t>.</w:t>
      </w:r>
    </w:p>
    <w:p w14:paraId="5425CC53" w14:textId="77777777" w:rsidR="001748D9" w:rsidRPr="00A31CB2" w:rsidRDefault="001748D9" w:rsidP="0055078B">
      <w:pPr>
        <w:shd w:val="clear" w:color="auto" w:fill="FFFFFF"/>
        <w:spacing w:before="240"/>
        <w:ind w:firstLine="567"/>
        <w:jc w:val="both"/>
        <w:rPr>
          <w:sz w:val="28"/>
          <w:szCs w:val="28"/>
          <w:lang w:val="vi-VN"/>
        </w:rPr>
      </w:pPr>
      <w:r w:rsidRPr="00A31CB2">
        <w:rPr>
          <w:b/>
          <w:bCs/>
          <w:sz w:val="28"/>
          <w:szCs w:val="28"/>
          <w:lang w:val="vi-VN"/>
        </w:rPr>
        <w:lastRenderedPageBreak/>
        <w:t xml:space="preserve">Điều </w:t>
      </w:r>
      <w:r w:rsidR="00C43404" w:rsidRPr="00A31CB2">
        <w:rPr>
          <w:b/>
          <w:bCs/>
          <w:sz w:val="28"/>
          <w:szCs w:val="28"/>
          <w:lang w:val="vi-VN"/>
        </w:rPr>
        <w:t>9</w:t>
      </w:r>
      <w:r w:rsidRPr="00A31CB2">
        <w:rPr>
          <w:b/>
          <w:bCs/>
          <w:sz w:val="28"/>
          <w:szCs w:val="28"/>
          <w:lang w:val="vi-VN"/>
        </w:rPr>
        <w:t xml:space="preserve">. Phối hợp </w:t>
      </w:r>
      <w:r w:rsidR="008741A1" w:rsidRPr="00A31CB2">
        <w:rPr>
          <w:b/>
          <w:bCs/>
          <w:sz w:val="28"/>
          <w:szCs w:val="28"/>
          <w:lang w:val="vi-VN"/>
        </w:rPr>
        <w:t>đàm phán</w:t>
      </w:r>
      <w:r w:rsidR="006907F5" w:rsidRPr="00A31CB2">
        <w:rPr>
          <w:b/>
          <w:bCs/>
          <w:sz w:val="28"/>
          <w:szCs w:val="28"/>
          <w:lang w:val="vi-VN"/>
        </w:rPr>
        <w:t>, ký kết</w:t>
      </w:r>
      <w:r w:rsidR="008741A1" w:rsidRPr="00A31CB2">
        <w:rPr>
          <w:b/>
          <w:bCs/>
          <w:sz w:val="28"/>
          <w:szCs w:val="28"/>
          <w:lang w:val="vi-VN"/>
        </w:rPr>
        <w:t xml:space="preserve"> </w:t>
      </w:r>
      <w:r w:rsidR="00430F76" w:rsidRPr="00A31CB2">
        <w:rPr>
          <w:b/>
          <w:bCs/>
          <w:sz w:val="28"/>
          <w:szCs w:val="28"/>
          <w:lang w:val="vi-VN"/>
        </w:rPr>
        <w:t xml:space="preserve">điều ước quốc tế, thỏa thuận quốc tế </w:t>
      </w:r>
      <w:r w:rsidRPr="00A31CB2">
        <w:rPr>
          <w:b/>
          <w:bCs/>
          <w:sz w:val="28"/>
          <w:szCs w:val="28"/>
          <w:lang w:val="vi-VN"/>
        </w:rPr>
        <w:t>trong ASEAN</w:t>
      </w:r>
      <w:r w:rsidRPr="00A31CB2">
        <w:rPr>
          <w:sz w:val="28"/>
          <w:szCs w:val="28"/>
          <w:lang w:val="vi-VN"/>
        </w:rPr>
        <w:t xml:space="preserve"> </w:t>
      </w:r>
    </w:p>
    <w:p w14:paraId="491C6398" w14:textId="77777777" w:rsidR="008741A1" w:rsidRPr="00A31CB2" w:rsidRDefault="008741A1" w:rsidP="0055078B">
      <w:pPr>
        <w:shd w:val="clear" w:color="auto" w:fill="FFFFFF"/>
        <w:spacing w:before="240"/>
        <w:ind w:firstLine="567"/>
        <w:jc w:val="both"/>
        <w:rPr>
          <w:sz w:val="28"/>
          <w:szCs w:val="28"/>
          <w:lang w:val="vi-VN"/>
        </w:rPr>
      </w:pPr>
      <w:r w:rsidRPr="00A31CB2">
        <w:rPr>
          <w:sz w:val="28"/>
          <w:szCs w:val="28"/>
          <w:lang w:val="vi-VN"/>
        </w:rPr>
        <w:t xml:space="preserve">1. </w:t>
      </w:r>
      <w:r w:rsidR="00535F20" w:rsidRPr="00A31CB2">
        <w:rPr>
          <w:sz w:val="28"/>
          <w:szCs w:val="28"/>
          <w:lang w:val="vi-VN"/>
        </w:rPr>
        <w:t>Các cơ quan tham gia hợp tác ASEAN</w:t>
      </w:r>
      <w:r w:rsidR="00626B34" w:rsidRPr="00A31CB2">
        <w:rPr>
          <w:sz w:val="28"/>
          <w:szCs w:val="28"/>
          <w:lang w:val="vi-VN"/>
        </w:rPr>
        <w:t xml:space="preserve"> có trách nhiệm thực hiện nghiêm túc và đầy đủ các quy định trong việc đàm phán, ký kết và triển khai các</w:t>
      </w:r>
      <w:r w:rsidR="00430F76" w:rsidRPr="00A31CB2">
        <w:rPr>
          <w:sz w:val="28"/>
          <w:szCs w:val="28"/>
          <w:lang w:val="vi-VN"/>
        </w:rPr>
        <w:t xml:space="preserve"> điều ước quốc tế</w:t>
      </w:r>
      <w:r w:rsidR="00626B34" w:rsidRPr="00A31CB2">
        <w:rPr>
          <w:sz w:val="28"/>
          <w:szCs w:val="28"/>
          <w:lang w:val="vi-VN"/>
        </w:rPr>
        <w:t>, thoả thuận</w:t>
      </w:r>
      <w:r w:rsidR="00430F76" w:rsidRPr="00A31CB2">
        <w:rPr>
          <w:sz w:val="28"/>
          <w:szCs w:val="28"/>
          <w:lang w:val="vi-VN"/>
        </w:rPr>
        <w:t xml:space="preserve"> quốc tế </w:t>
      </w:r>
      <w:r w:rsidR="00626B34" w:rsidRPr="00A31CB2">
        <w:rPr>
          <w:sz w:val="28"/>
          <w:szCs w:val="28"/>
          <w:lang w:val="vi-VN"/>
        </w:rPr>
        <w:t xml:space="preserve">trong ASEAN, </w:t>
      </w:r>
      <w:r w:rsidR="000B0EC4" w:rsidRPr="00A31CB2">
        <w:rPr>
          <w:sz w:val="28"/>
          <w:szCs w:val="28"/>
          <w:lang w:val="vi-VN"/>
        </w:rPr>
        <w:t xml:space="preserve">phù hợp với </w:t>
      </w:r>
      <w:r w:rsidR="0009600F" w:rsidRPr="00D67F7E">
        <w:rPr>
          <w:sz w:val="28"/>
          <w:szCs w:val="28"/>
          <w:lang w:val="vi-VN"/>
        </w:rPr>
        <w:t xml:space="preserve">quy định pháp luật hiện hành về công tác điều ước quốc tế và thỏa thuận quốc tế, trong đó có </w:t>
      </w:r>
      <w:r w:rsidR="00626B34" w:rsidRPr="00A31CB2">
        <w:rPr>
          <w:sz w:val="28"/>
          <w:szCs w:val="28"/>
          <w:lang w:val="vi-VN"/>
        </w:rPr>
        <w:t>Luật Điều ước quốc tế</w:t>
      </w:r>
      <w:r w:rsidR="00500E99" w:rsidRPr="00A31CB2">
        <w:rPr>
          <w:sz w:val="28"/>
          <w:szCs w:val="28"/>
          <w:lang w:val="vi-VN"/>
        </w:rPr>
        <w:t>,</w:t>
      </w:r>
      <w:r w:rsidR="00626B34" w:rsidRPr="00A31CB2">
        <w:rPr>
          <w:sz w:val="28"/>
          <w:szCs w:val="28"/>
          <w:lang w:val="vi-VN"/>
        </w:rPr>
        <w:t xml:space="preserve"> </w:t>
      </w:r>
      <w:r w:rsidR="00430F76" w:rsidRPr="00A31CB2">
        <w:rPr>
          <w:sz w:val="28"/>
          <w:szCs w:val="28"/>
          <w:lang w:val="vi-VN"/>
        </w:rPr>
        <w:t>Luật T</w:t>
      </w:r>
      <w:r w:rsidR="00626B34" w:rsidRPr="00A31CB2">
        <w:rPr>
          <w:sz w:val="28"/>
          <w:szCs w:val="28"/>
          <w:lang w:val="vi-VN"/>
        </w:rPr>
        <w:t xml:space="preserve">hỏa thuận quốc tế. </w:t>
      </w:r>
    </w:p>
    <w:p w14:paraId="61259715" w14:textId="77777777" w:rsidR="00626B34" w:rsidRPr="00A31CB2" w:rsidRDefault="00626B34" w:rsidP="0055078B">
      <w:pPr>
        <w:shd w:val="clear" w:color="auto" w:fill="FFFFFF"/>
        <w:spacing w:before="240"/>
        <w:ind w:firstLine="567"/>
        <w:jc w:val="both"/>
        <w:rPr>
          <w:sz w:val="28"/>
          <w:szCs w:val="28"/>
          <w:lang w:val="vi-VN"/>
        </w:rPr>
      </w:pPr>
      <w:r w:rsidRPr="00A31CB2">
        <w:rPr>
          <w:sz w:val="28"/>
          <w:szCs w:val="28"/>
          <w:lang w:val="vi-VN"/>
        </w:rPr>
        <w:t>2. C</w:t>
      </w:r>
      <w:r w:rsidR="00082410" w:rsidRPr="00A31CB2">
        <w:rPr>
          <w:sz w:val="28"/>
          <w:szCs w:val="28"/>
          <w:lang w:val="vi-VN"/>
        </w:rPr>
        <w:t>ác c</w:t>
      </w:r>
      <w:r w:rsidRPr="00A31CB2">
        <w:rPr>
          <w:sz w:val="28"/>
          <w:szCs w:val="28"/>
          <w:lang w:val="vi-VN"/>
        </w:rPr>
        <w:t xml:space="preserve">ơ quan </w:t>
      </w:r>
      <w:r w:rsidR="00082410" w:rsidRPr="00A31CB2">
        <w:rPr>
          <w:sz w:val="28"/>
          <w:szCs w:val="28"/>
          <w:lang w:val="vi-VN"/>
        </w:rPr>
        <w:t>tham gia hợp tác ASEAN, căn cứ vào phân công, nhiệm vụ trong tham gia hợp tác ASEAN, c</w:t>
      </w:r>
      <w:r w:rsidR="00C65428" w:rsidRPr="00A31CB2">
        <w:rPr>
          <w:sz w:val="28"/>
          <w:szCs w:val="28"/>
          <w:lang w:val="vi-VN"/>
        </w:rPr>
        <w:t>ó</w:t>
      </w:r>
      <w:r w:rsidR="00082410" w:rsidRPr="00A31CB2">
        <w:rPr>
          <w:sz w:val="28"/>
          <w:szCs w:val="28"/>
          <w:lang w:val="vi-VN"/>
        </w:rPr>
        <w:t xml:space="preserve"> trách nhiệm trực tiếp tham gia đàm phán và </w:t>
      </w:r>
      <w:r w:rsidR="00C65428" w:rsidRPr="00A31CB2">
        <w:rPr>
          <w:sz w:val="28"/>
          <w:szCs w:val="28"/>
          <w:lang w:val="vi-VN"/>
        </w:rPr>
        <w:t xml:space="preserve">báo cáo, </w:t>
      </w:r>
      <w:r w:rsidR="00082410" w:rsidRPr="00A31CB2">
        <w:rPr>
          <w:sz w:val="28"/>
          <w:szCs w:val="28"/>
          <w:lang w:val="vi-VN"/>
        </w:rPr>
        <w:t xml:space="preserve">kiến nghị </w:t>
      </w:r>
      <w:r w:rsidR="00430F76" w:rsidRPr="00A31CB2">
        <w:rPr>
          <w:sz w:val="28"/>
          <w:szCs w:val="28"/>
          <w:lang w:val="vi-VN"/>
        </w:rPr>
        <w:t>cấp có thẩm quyền</w:t>
      </w:r>
      <w:r w:rsidR="00082410" w:rsidRPr="00A31CB2">
        <w:rPr>
          <w:sz w:val="28"/>
          <w:szCs w:val="28"/>
          <w:lang w:val="vi-VN"/>
        </w:rPr>
        <w:t xml:space="preserve"> ký kết các</w:t>
      </w:r>
      <w:r w:rsidR="00430F76" w:rsidRPr="00A31CB2">
        <w:rPr>
          <w:sz w:val="28"/>
          <w:szCs w:val="28"/>
          <w:lang w:val="vi-VN"/>
        </w:rPr>
        <w:t xml:space="preserve"> điều ước quốc tế</w:t>
      </w:r>
      <w:r w:rsidR="00082410" w:rsidRPr="00A31CB2">
        <w:rPr>
          <w:sz w:val="28"/>
          <w:szCs w:val="28"/>
          <w:lang w:val="vi-VN"/>
        </w:rPr>
        <w:t>, thoả thuận</w:t>
      </w:r>
      <w:r w:rsidR="00430F76" w:rsidRPr="00A31CB2">
        <w:rPr>
          <w:sz w:val="28"/>
          <w:szCs w:val="28"/>
          <w:lang w:val="vi-VN"/>
        </w:rPr>
        <w:t xml:space="preserve"> quốc tế</w:t>
      </w:r>
      <w:r w:rsidR="00764347" w:rsidRPr="00D67F7E">
        <w:rPr>
          <w:sz w:val="28"/>
          <w:szCs w:val="28"/>
          <w:lang w:val="vi-VN"/>
        </w:rPr>
        <w:t xml:space="preserve"> </w:t>
      </w:r>
      <w:r w:rsidR="00082410" w:rsidRPr="00A31CB2">
        <w:rPr>
          <w:sz w:val="28"/>
          <w:szCs w:val="28"/>
          <w:lang w:val="vi-VN"/>
        </w:rPr>
        <w:t>trong ASEAN</w:t>
      </w:r>
      <w:r w:rsidR="00430F76" w:rsidRPr="00A31CB2">
        <w:rPr>
          <w:sz w:val="28"/>
          <w:szCs w:val="28"/>
          <w:lang w:val="vi-VN"/>
        </w:rPr>
        <w:t xml:space="preserve"> phù hợp với quy định pháp luật liên quan của Việt Nam</w:t>
      </w:r>
      <w:r w:rsidR="00082410" w:rsidRPr="00A31CB2">
        <w:rPr>
          <w:sz w:val="28"/>
          <w:szCs w:val="28"/>
          <w:lang w:val="vi-VN"/>
        </w:rPr>
        <w:t xml:space="preserve">. </w:t>
      </w:r>
      <w:r w:rsidR="00887C9B" w:rsidRPr="00A31CB2">
        <w:rPr>
          <w:sz w:val="28"/>
          <w:szCs w:val="28"/>
          <w:lang w:val="vi-VN"/>
        </w:rPr>
        <w:t xml:space="preserve"> </w:t>
      </w:r>
    </w:p>
    <w:p w14:paraId="7A21EACD" w14:textId="77777777" w:rsidR="00082410" w:rsidRPr="00A31CB2" w:rsidRDefault="00082410" w:rsidP="0055078B">
      <w:pPr>
        <w:shd w:val="clear" w:color="auto" w:fill="FFFFFF"/>
        <w:spacing w:before="240"/>
        <w:ind w:firstLine="567"/>
        <w:jc w:val="both"/>
        <w:rPr>
          <w:sz w:val="28"/>
          <w:szCs w:val="28"/>
          <w:lang w:val="vi-VN"/>
        </w:rPr>
      </w:pPr>
      <w:r w:rsidRPr="00A31CB2">
        <w:rPr>
          <w:sz w:val="28"/>
          <w:szCs w:val="28"/>
          <w:lang w:val="vi-VN"/>
        </w:rPr>
        <w:t xml:space="preserve">3. Trong trường hợp </w:t>
      </w:r>
      <w:r w:rsidR="0069029F" w:rsidRPr="00A31CB2">
        <w:rPr>
          <w:sz w:val="28"/>
          <w:szCs w:val="28"/>
          <w:lang w:val="vi-VN"/>
        </w:rPr>
        <w:t>đàm phán</w:t>
      </w:r>
      <w:r w:rsidR="00764347" w:rsidRPr="00D67F7E">
        <w:rPr>
          <w:sz w:val="28"/>
          <w:szCs w:val="28"/>
          <w:lang w:val="vi-VN"/>
        </w:rPr>
        <w:t xml:space="preserve"> </w:t>
      </w:r>
      <w:r w:rsidRPr="00A31CB2">
        <w:rPr>
          <w:sz w:val="28"/>
          <w:szCs w:val="28"/>
          <w:lang w:val="vi-VN"/>
        </w:rPr>
        <w:t xml:space="preserve">các </w:t>
      </w:r>
      <w:r w:rsidR="00430F76" w:rsidRPr="00A31CB2">
        <w:rPr>
          <w:sz w:val="28"/>
          <w:szCs w:val="28"/>
          <w:lang w:val="vi-VN"/>
        </w:rPr>
        <w:t xml:space="preserve">điều ước quốc tế, thỏa thuận quốc tế </w:t>
      </w:r>
      <w:r w:rsidR="00380F35" w:rsidRPr="00A31CB2">
        <w:rPr>
          <w:sz w:val="28"/>
          <w:szCs w:val="28"/>
          <w:lang w:val="vi-VN"/>
        </w:rPr>
        <w:t xml:space="preserve">về </w:t>
      </w:r>
      <w:r w:rsidR="0059277E" w:rsidRPr="00A31CB2">
        <w:rPr>
          <w:sz w:val="28"/>
          <w:szCs w:val="28"/>
          <w:lang w:val="vi-VN"/>
        </w:rPr>
        <w:t>lĩnh vực hợp tác</w:t>
      </w:r>
      <w:r w:rsidR="00380F35" w:rsidRPr="00A31CB2">
        <w:rPr>
          <w:sz w:val="28"/>
          <w:szCs w:val="28"/>
          <w:lang w:val="vi-VN"/>
        </w:rPr>
        <w:t xml:space="preserve"> </w:t>
      </w:r>
      <w:r w:rsidRPr="00A31CB2">
        <w:rPr>
          <w:sz w:val="28"/>
          <w:szCs w:val="28"/>
          <w:lang w:val="vi-VN"/>
        </w:rPr>
        <w:t xml:space="preserve">mới, </w:t>
      </w:r>
      <w:r w:rsidR="006630E7" w:rsidRPr="00A31CB2">
        <w:rPr>
          <w:sz w:val="28"/>
          <w:szCs w:val="28"/>
          <w:lang w:val="vi-VN"/>
        </w:rPr>
        <w:t>c</w:t>
      </w:r>
      <w:r w:rsidRPr="00A31CB2">
        <w:rPr>
          <w:sz w:val="28"/>
          <w:szCs w:val="28"/>
          <w:lang w:val="vi-VN"/>
        </w:rPr>
        <w:t xml:space="preserve">ơ quan </w:t>
      </w:r>
      <w:r w:rsidR="00A55D76" w:rsidRPr="00A31CB2">
        <w:rPr>
          <w:sz w:val="28"/>
          <w:szCs w:val="28"/>
          <w:lang w:val="vi-VN"/>
        </w:rPr>
        <w:t>của Việt Nam đang chủ trì tham gia cơ chế hợp tác của ASEAN đề xuất điều ước quốc tế, thỏa thuận quốc tế đó</w:t>
      </w:r>
      <w:r w:rsidR="00380F35" w:rsidRPr="00A31CB2">
        <w:rPr>
          <w:sz w:val="28"/>
          <w:szCs w:val="28"/>
          <w:lang w:val="vi-VN"/>
        </w:rPr>
        <w:t xml:space="preserve"> có trách nhiệm </w:t>
      </w:r>
      <w:r w:rsidRPr="00A31CB2">
        <w:rPr>
          <w:sz w:val="28"/>
          <w:szCs w:val="28"/>
          <w:lang w:val="vi-VN"/>
        </w:rPr>
        <w:t xml:space="preserve">phối hợp với </w:t>
      </w:r>
      <w:r w:rsidR="0059277E" w:rsidRPr="00A31CB2">
        <w:rPr>
          <w:sz w:val="28"/>
          <w:szCs w:val="28"/>
          <w:lang w:val="vi-VN"/>
        </w:rPr>
        <w:t xml:space="preserve">Cơ quan điều phối quốc gia về ASEAN, </w:t>
      </w:r>
      <w:r w:rsidR="00C048C5" w:rsidRPr="00A31CB2">
        <w:rPr>
          <w:sz w:val="28"/>
          <w:szCs w:val="28"/>
          <w:lang w:val="vi-VN"/>
        </w:rPr>
        <w:t xml:space="preserve">Văn phòng Chính phủ và </w:t>
      </w:r>
      <w:r w:rsidRPr="00A31CB2">
        <w:rPr>
          <w:sz w:val="28"/>
          <w:szCs w:val="28"/>
          <w:lang w:val="vi-VN"/>
        </w:rPr>
        <w:t>các cơ quan tham gia hợp tác ASEAN</w:t>
      </w:r>
      <w:r w:rsidR="00DF414D" w:rsidRPr="00A31CB2">
        <w:rPr>
          <w:sz w:val="28"/>
          <w:szCs w:val="28"/>
          <w:lang w:val="vi-VN"/>
        </w:rPr>
        <w:t xml:space="preserve"> liên quan</w:t>
      </w:r>
      <w:r w:rsidRPr="00A31CB2">
        <w:rPr>
          <w:sz w:val="28"/>
          <w:szCs w:val="28"/>
          <w:lang w:val="vi-VN"/>
        </w:rPr>
        <w:t xml:space="preserve"> kiến nghị Thủ tướng Chính phủ </w:t>
      </w:r>
      <w:r w:rsidR="00C65428" w:rsidRPr="00A31CB2">
        <w:rPr>
          <w:sz w:val="28"/>
          <w:szCs w:val="28"/>
          <w:lang w:val="vi-VN"/>
        </w:rPr>
        <w:t xml:space="preserve">chỉ định cơ quan đầu mối của Việt Nam tham gia đàm phán </w:t>
      </w:r>
      <w:r w:rsidR="00380F35" w:rsidRPr="00A31CB2">
        <w:rPr>
          <w:sz w:val="28"/>
          <w:szCs w:val="28"/>
          <w:lang w:val="vi-VN"/>
        </w:rPr>
        <w:t xml:space="preserve">và ký kết </w:t>
      </w:r>
      <w:r w:rsidR="00C65428" w:rsidRPr="00A31CB2">
        <w:rPr>
          <w:sz w:val="28"/>
          <w:szCs w:val="28"/>
          <w:lang w:val="vi-VN"/>
        </w:rPr>
        <w:t xml:space="preserve">các </w:t>
      </w:r>
      <w:r w:rsidR="00430F76" w:rsidRPr="00A31CB2">
        <w:rPr>
          <w:sz w:val="28"/>
          <w:szCs w:val="28"/>
          <w:lang w:val="vi-VN"/>
        </w:rPr>
        <w:t xml:space="preserve">điều ước quốc tế, thỏa thuận quốc tế </w:t>
      </w:r>
      <w:r w:rsidR="00C65428" w:rsidRPr="00A31CB2">
        <w:rPr>
          <w:sz w:val="28"/>
          <w:szCs w:val="28"/>
          <w:lang w:val="vi-VN"/>
        </w:rPr>
        <w:t xml:space="preserve">đó. </w:t>
      </w:r>
      <w:r w:rsidR="00C048C5" w:rsidRPr="00A31CB2">
        <w:rPr>
          <w:sz w:val="28"/>
          <w:szCs w:val="28"/>
          <w:lang w:val="vi-VN"/>
        </w:rPr>
        <w:t xml:space="preserve"> </w:t>
      </w:r>
    </w:p>
    <w:p w14:paraId="0239A314" w14:textId="77777777" w:rsidR="00764347" w:rsidRPr="00D67F7E" w:rsidRDefault="00C65428" w:rsidP="0055078B">
      <w:pPr>
        <w:shd w:val="clear" w:color="auto" w:fill="FFFFFF"/>
        <w:spacing w:before="240"/>
        <w:ind w:firstLine="567"/>
        <w:jc w:val="both"/>
        <w:rPr>
          <w:sz w:val="28"/>
          <w:szCs w:val="28"/>
          <w:lang w:val="vi-VN"/>
        </w:rPr>
      </w:pPr>
      <w:r w:rsidRPr="00A31CB2">
        <w:rPr>
          <w:sz w:val="28"/>
          <w:szCs w:val="28"/>
          <w:lang w:val="vi-VN"/>
        </w:rPr>
        <w:t>4. Cơ quan điều phối quốc gia về ASEAN</w:t>
      </w:r>
      <w:r w:rsidR="0080276C" w:rsidRPr="00A31CB2">
        <w:rPr>
          <w:sz w:val="28"/>
          <w:szCs w:val="28"/>
          <w:lang w:val="vi-VN"/>
        </w:rPr>
        <w:t>, phối hợp với Văn phòng Chính phủ</w:t>
      </w:r>
      <w:r w:rsidR="00365DC8" w:rsidRPr="00A31CB2">
        <w:rPr>
          <w:sz w:val="28"/>
          <w:szCs w:val="28"/>
          <w:lang w:val="vi-VN"/>
        </w:rPr>
        <w:t>,</w:t>
      </w:r>
      <w:r w:rsidR="00CD3C3E" w:rsidRPr="00A31CB2">
        <w:rPr>
          <w:sz w:val="28"/>
          <w:szCs w:val="28"/>
          <w:lang w:val="vi-VN"/>
        </w:rPr>
        <w:t xml:space="preserve"> </w:t>
      </w:r>
      <w:r w:rsidR="00DF414D" w:rsidRPr="00A31CB2">
        <w:rPr>
          <w:sz w:val="28"/>
          <w:szCs w:val="28"/>
          <w:lang w:val="vi-VN"/>
        </w:rPr>
        <w:t>đôn đốc các cơ quan tham gia hợp tác ASEAN liên quan</w:t>
      </w:r>
      <w:r w:rsidR="006630E7" w:rsidRPr="00A31CB2">
        <w:rPr>
          <w:sz w:val="28"/>
          <w:szCs w:val="28"/>
          <w:lang w:val="vi-VN"/>
        </w:rPr>
        <w:t xml:space="preserve"> triển khai</w:t>
      </w:r>
      <w:r w:rsidR="006630E7" w:rsidRPr="00A31CB2">
        <w:rPr>
          <w:b/>
          <w:bCs/>
          <w:sz w:val="28"/>
          <w:szCs w:val="28"/>
          <w:lang w:val="vi-VN"/>
        </w:rPr>
        <w:t xml:space="preserve"> </w:t>
      </w:r>
      <w:r w:rsidR="006630E7" w:rsidRPr="00A31CB2">
        <w:rPr>
          <w:sz w:val="28"/>
          <w:szCs w:val="28"/>
          <w:lang w:val="vi-VN"/>
        </w:rPr>
        <w:t xml:space="preserve">các </w:t>
      </w:r>
      <w:r w:rsidR="00430F76" w:rsidRPr="00A31CB2">
        <w:rPr>
          <w:sz w:val="28"/>
          <w:szCs w:val="28"/>
          <w:lang w:val="vi-VN"/>
        </w:rPr>
        <w:t>điều ước quốc tế,</w:t>
      </w:r>
      <w:r w:rsidR="00022FC8" w:rsidRPr="00A31CB2">
        <w:rPr>
          <w:sz w:val="28"/>
          <w:szCs w:val="28"/>
          <w:lang w:val="vi-VN"/>
        </w:rPr>
        <w:t xml:space="preserve"> thoả thuận</w:t>
      </w:r>
      <w:r w:rsidR="00430F76" w:rsidRPr="00A31CB2">
        <w:rPr>
          <w:sz w:val="28"/>
          <w:szCs w:val="28"/>
          <w:lang w:val="vi-VN"/>
        </w:rPr>
        <w:t xml:space="preserve"> quốc tế trong</w:t>
      </w:r>
      <w:r w:rsidR="00022FC8" w:rsidRPr="00A31CB2">
        <w:rPr>
          <w:sz w:val="28"/>
          <w:szCs w:val="28"/>
          <w:lang w:val="vi-VN"/>
        </w:rPr>
        <w:t xml:space="preserve"> </w:t>
      </w:r>
      <w:r w:rsidR="00143699" w:rsidRPr="00A31CB2">
        <w:rPr>
          <w:sz w:val="28"/>
          <w:szCs w:val="28"/>
          <w:lang w:val="vi-VN"/>
        </w:rPr>
        <w:t>ASEAN.</w:t>
      </w:r>
    </w:p>
    <w:p w14:paraId="7831D941" w14:textId="77777777" w:rsidR="006630E7" w:rsidRPr="00D67F7E" w:rsidRDefault="00764347" w:rsidP="0055078B">
      <w:pPr>
        <w:shd w:val="clear" w:color="auto" w:fill="FFFFFF"/>
        <w:spacing w:before="240"/>
        <w:ind w:firstLine="567"/>
        <w:jc w:val="both"/>
        <w:rPr>
          <w:b/>
          <w:sz w:val="28"/>
          <w:szCs w:val="28"/>
          <w:lang w:val="vi-VN"/>
        </w:rPr>
      </w:pPr>
      <w:r w:rsidRPr="00D67F7E">
        <w:rPr>
          <w:b/>
          <w:sz w:val="28"/>
          <w:szCs w:val="28"/>
          <w:lang w:val="vi-VN"/>
        </w:rPr>
        <w:t>Điều 10. Phối hợp trong việc ký kết văn kiện nhân danh ASEAN</w:t>
      </w:r>
      <w:r w:rsidR="00143699" w:rsidRPr="00A31CB2">
        <w:rPr>
          <w:b/>
          <w:sz w:val="28"/>
          <w:szCs w:val="28"/>
          <w:lang w:val="vi-VN"/>
        </w:rPr>
        <w:t xml:space="preserve"> </w:t>
      </w:r>
      <w:r w:rsidR="00E65E99" w:rsidRPr="00A31CB2">
        <w:rPr>
          <w:b/>
          <w:sz w:val="28"/>
          <w:szCs w:val="28"/>
          <w:lang w:val="vi-VN"/>
        </w:rPr>
        <w:t xml:space="preserve"> </w:t>
      </w:r>
      <w:r w:rsidR="008B35D5" w:rsidRPr="00A31CB2">
        <w:rPr>
          <w:b/>
          <w:sz w:val="28"/>
          <w:szCs w:val="28"/>
          <w:lang w:val="vi-VN"/>
        </w:rPr>
        <w:t xml:space="preserve"> </w:t>
      </w:r>
    </w:p>
    <w:p w14:paraId="2B688C27" w14:textId="01628C2F" w:rsidR="00F75087" w:rsidRPr="00D67F7E" w:rsidRDefault="00F75087" w:rsidP="0055078B">
      <w:pPr>
        <w:shd w:val="clear" w:color="auto" w:fill="FFFFFF"/>
        <w:spacing w:before="240"/>
        <w:ind w:firstLine="567"/>
        <w:jc w:val="both"/>
        <w:rPr>
          <w:sz w:val="28"/>
          <w:szCs w:val="28"/>
          <w:lang w:val="vi-VN"/>
        </w:rPr>
      </w:pPr>
      <w:r w:rsidRPr="00D67F7E">
        <w:rPr>
          <w:sz w:val="28"/>
          <w:szCs w:val="28"/>
          <w:lang w:val="vi-VN"/>
        </w:rPr>
        <w:t xml:space="preserve">1. Phối hợp giữa các cơ quan trong việc ký kết văn kiện nhân danh ASEAN </w:t>
      </w:r>
      <w:r w:rsidRPr="003C38AD">
        <w:rPr>
          <w:spacing w:val="-6"/>
          <w:sz w:val="28"/>
          <w:szCs w:val="28"/>
          <w:lang w:val="vi-VN"/>
        </w:rPr>
        <w:t>được thực hiện theo</w:t>
      </w:r>
      <w:r w:rsidR="00EB54CF" w:rsidRPr="003C38AD">
        <w:rPr>
          <w:spacing w:val="-6"/>
          <w:sz w:val="28"/>
          <w:szCs w:val="28"/>
          <w:lang w:val="vi-VN"/>
        </w:rPr>
        <w:t xml:space="preserve"> Quy chế ban hành kèm theo Quyết định số </w:t>
      </w:r>
      <w:r w:rsidR="00FB1C19" w:rsidRPr="003C38AD">
        <w:rPr>
          <w:spacing w:val="-6"/>
          <w:sz w:val="28"/>
          <w:szCs w:val="28"/>
          <w:lang w:val="vi-VN"/>
        </w:rPr>
        <w:t>26/2024/QĐ-TTg</w:t>
      </w:r>
      <w:r w:rsidR="00FB1C19" w:rsidRPr="00D67F7E">
        <w:rPr>
          <w:sz w:val="28"/>
          <w:szCs w:val="28"/>
          <w:lang w:val="vi-VN"/>
        </w:rPr>
        <w:t xml:space="preserve"> ngày 31</w:t>
      </w:r>
      <w:r w:rsidR="003C38AD">
        <w:rPr>
          <w:sz w:val="28"/>
          <w:szCs w:val="28"/>
        </w:rPr>
        <w:t xml:space="preserve"> tháng </w:t>
      </w:r>
      <w:r w:rsidR="00FB1C19" w:rsidRPr="00D67F7E">
        <w:rPr>
          <w:sz w:val="28"/>
          <w:szCs w:val="28"/>
          <w:lang w:val="vi-VN"/>
        </w:rPr>
        <w:t>12</w:t>
      </w:r>
      <w:r w:rsidR="003C38AD">
        <w:rPr>
          <w:sz w:val="28"/>
          <w:szCs w:val="28"/>
        </w:rPr>
        <w:t xml:space="preserve"> năm </w:t>
      </w:r>
      <w:r w:rsidR="00FB1C19" w:rsidRPr="00D67F7E">
        <w:rPr>
          <w:sz w:val="28"/>
          <w:szCs w:val="28"/>
          <w:lang w:val="vi-VN"/>
        </w:rPr>
        <w:t>2024 của Thủ tướng Chính phủ</w:t>
      </w:r>
      <w:r w:rsidR="00143530" w:rsidRPr="00D67F7E">
        <w:rPr>
          <w:sz w:val="28"/>
          <w:szCs w:val="28"/>
          <w:lang w:val="vi-VN"/>
        </w:rPr>
        <w:t>.</w:t>
      </w:r>
    </w:p>
    <w:p w14:paraId="64D5702F" w14:textId="77777777" w:rsidR="00935E83" w:rsidRPr="00A31CB2" w:rsidRDefault="002C7B7D" w:rsidP="0055078B">
      <w:pPr>
        <w:shd w:val="clear" w:color="auto" w:fill="FFFFFF"/>
        <w:spacing w:before="240"/>
        <w:ind w:firstLine="567"/>
        <w:jc w:val="both"/>
        <w:rPr>
          <w:sz w:val="28"/>
          <w:szCs w:val="28"/>
          <w:lang w:val="vi-VN"/>
        </w:rPr>
      </w:pPr>
      <w:r w:rsidRPr="00D67F7E">
        <w:rPr>
          <w:sz w:val="28"/>
          <w:szCs w:val="28"/>
          <w:lang w:val="vi-VN"/>
        </w:rPr>
        <w:t>2</w:t>
      </w:r>
      <w:r w:rsidR="00F75087" w:rsidRPr="00D67F7E">
        <w:rPr>
          <w:sz w:val="28"/>
          <w:szCs w:val="28"/>
          <w:lang w:val="vi-VN"/>
        </w:rPr>
        <w:t xml:space="preserve">. </w:t>
      </w:r>
      <w:r w:rsidR="0059277E" w:rsidRPr="00A31CB2">
        <w:rPr>
          <w:sz w:val="28"/>
          <w:szCs w:val="28"/>
          <w:lang w:val="vi-VN"/>
        </w:rPr>
        <w:t>Đối với văn kiện nhân danh ASEAN về lĩnh vực hợp tác mới, cơ quan đang chủ trì tham gia cơ chế hợp tác ASEAN đề xuất văn kiện đó triển khai các bước theo quy định tại khoản 3, Điều 9 của Quy chế này.</w:t>
      </w:r>
      <w:r w:rsidR="008B35D5" w:rsidRPr="00A31CB2">
        <w:rPr>
          <w:sz w:val="28"/>
          <w:szCs w:val="28"/>
          <w:lang w:val="vi-VN"/>
        </w:rPr>
        <w:t xml:space="preserve"> </w:t>
      </w:r>
    </w:p>
    <w:p w14:paraId="6B3DA7DE" w14:textId="77777777" w:rsidR="00516D8D" w:rsidRPr="00A31CB2" w:rsidRDefault="00516D8D" w:rsidP="0055078B">
      <w:pPr>
        <w:shd w:val="clear" w:color="auto" w:fill="FFFFFF"/>
        <w:spacing w:before="240"/>
        <w:ind w:firstLine="567"/>
        <w:jc w:val="both"/>
        <w:rPr>
          <w:sz w:val="28"/>
          <w:szCs w:val="28"/>
          <w:lang w:val="vi-VN"/>
        </w:rPr>
      </w:pPr>
      <w:r w:rsidRPr="00A31CB2">
        <w:rPr>
          <w:b/>
          <w:bCs/>
          <w:sz w:val="28"/>
          <w:szCs w:val="28"/>
          <w:lang w:val="vi-VN"/>
        </w:rPr>
        <w:t xml:space="preserve">Điều </w:t>
      </w:r>
      <w:r w:rsidR="00FD1429" w:rsidRPr="00A31CB2">
        <w:rPr>
          <w:b/>
          <w:bCs/>
          <w:sz w:val="28"/>
          <w:szCs w:val="28"/>
          <w:lang w:val="vi-VN"/>
        </w:rPr>
        <w:t>1</w:t>
      </w:r>
      <w:r w:rsidR="00FD1429" w:rsidRPr="00D67F7E">
        <w:rPr>
          <w:b/>
          <w:bCs/>
          <w:sz w:val="28"/>
          <w:szCs w:val="28"/>
          <w:lang w:val="vi-VN"/>
        </w:rPr>
        <w:t>1</w:t>
      </w:r>
      <w:r w:rsidRPr="00A31CB2">
        <w:rPr>
          <w:b/>
          <w:bCs/>
          <w:sz w:val="28"/>
          <w:szCs w:val="28"/>
          <w:lang w:val="vi-VN"/>
        </w:rPr>
        <w:t>. Phối hợp trong việc xây dựng và triển khai các sáng kiến</w:t>
      </w:r>
      <w:r w:rsidR="008203DD" w:rsidRPr="00A31CB2">
        <w:rPr>
          <w:b/>
          <w:bCs/>
          <w:sz w:val="28"/>
          <w:szCs w:val="28"/>
          <w:lang w:val="vi-VN"/>
        </w:rPr>
        <w:t>, ý tưởng</w:t>
      </w:r>
      <w:r w:rsidRPr="00A31CB2">
        <w:rPr>
          <w:b/>
          <w:bCs/>
          <w:sz w:val="28"/>
          <w:szCs w:val="28"/>
          <w:lang w:val="vi-VN"/>
        </w:rPr>
        <w:t xml:space="preserve"> do Việt Nam đề xuất</w:t>
      </w:r>
      <w:r w:rsidR="00F25696" w:rsidRPr="00A31CB2">
        <w:rPr>
          <w:b/>
          <w:bCs/>
          <w:sz w:val="28"/>
          <w:szCs w:val="28"/>
          <w:lang w:val="vi-VN"/>
        </w:rPr>
        <w:t xml:space="preserve"> </w:t>
      </w:r>
      <w:r w:rsidR="00C650E4" w:rsidRPr="00A31CB2">
        <w:rPr>
          <w:b/>
          <w:bCs/>
          <w:sz w:val="28"/>
          <w:szCs w:val="28"/>
          <w:lang w:val="vi-VN"/>
        </w:rPr>
        <w:t xml:space="preserve"> </w:t>
      </w:r>
    </w:p>
    <w:p w14:paraId="375DE5F6" w14:textId="42A97C89" w:rsidR="009B21F9" w:rsidRPr="00A31CB2" w:rsidRDefault="00516D8D" w:rsidP="0055078B">
      <w:pPr>
        <w:shd w:val="clear" w:color="auto" w:fill="FFFFFF"/>
        <w:spacing w:before="240"/>
        <w:ind w:firstLine="567"/>
        <w:jc w:val="both"/>
        <w:rPr>
          <w:sz w:val="28"/>
          <w:szCs w:val="28"/>
          <w:lang w:val="vi-VN"/>
        </w:rPr>
      </w:pPr>
      <w:r w:rsidRPr="00A31CB2">
        <w:rPr>
          <w:sz w:val="28"/>
          <w:szCs w:val="28"/>
          <w:lang w:val="vi-VN"/>
        </w:rPr>
        <w:t>1. Các cơ quan tham gia hợp tác ASEAN</w:t>
      </w:r>
      <w:r w:rsidR="00D6141F" w:rsidRPr="00D67F7E">
        <w:rPr>
          <w:sz w:val="28"/>
          <w:szCs w:val="28"/>
          <w:lang w:val="vi-VN"/>
        </w:rPr>
        <w:t>, trên cơ sở tham vấn ý kiến của Bộ Ngoại giao, Bộ Công an và các cơ quan liên quan khác</w:t>
      </w:r>
      <w:r w:rsidR="00644657" w:rsidRPr="00D67F7E">
        <w:rPr>
          <w:sz w:val="28"/>
          <w:szCs w:val="28"/>
          <w:lang w:val="vi-VN"/>
        </w:rPr>
        <w:t>,</w:t>
      </w:r>
      <w:r w:rsidRPr="00A31CB2">
        <w:rPr>
          <w:sz w:val="28"/>
          <w:szCs w:val="28"/>
          <w:lang w:val="vi-VN"/>
        </w:rPr>
        <w:t xml:space="preserve"> chủ động đề xuất</w:t>
      </w:r>
      <w:r w:rsidR="00F25696" w:rsidRPr="00A31CB2">
        <w:rPr>
          <w:sz w:val="28"/>
          <w:szCs w:val="28"/>
          <w:lang w:val="vi-VN"/>
        </w:rPr>
        <w:t>, thúc đẩy và</w:t>
      </w:r>
      <w:r w:rsidR="009B21F9" w:rsidRPr="00A31CB2">
        <w:rPr>
          <w:sz w:val="28"/>
          <w:szCs w:val="28"/>
          <w:lang w:val="vi-VN"/>
        </w:rPr>
        <w:t xml:space="preserve"> triển khai</w:t>
      </w:r>
      <w:r w:rsidR="00F25696" w:rsidRPr="00A31CB2">
        <w:rPr>
          <w:sz w:val="28"/>
          <w:szCs w:val="28"/>
          <w:lang w:val="vi-VN"/>
        </w:rPr>
        <w:t xml:space="preserve"> </w:t>
      </w:r>
      <w:r w:rsidR="009B21F9" w:rsidRPr="00A31CB2">
        <w:rPr>
          <w:sz w:val="28"/>
          <w:szCs w:val="28"/>
          <w:lang w:val="vi-VN"/>
        </w:rPr>
        <w:t>các sáng kiến</w:t>
      </w:r>
      <w:r w:rsidR="00A55D76" w:rsidRPr="00A31CB2">
        <w:rPr>
          <w:sz w:val="28"/>
          <w:szCs w:val="28"/>
          <w:lang w:val="vi-VN"/>
        </w:rPr>
        <w:t xml:space="preserve">, </w:t>
      </w:r>
      <w:r w:rsidR="001F6D8D" w:rsidRPr="00A31CB2">
        <w:rPr>
          <w:sz w:val="28"/>
          <w:szCs w:val="28"/>
          <w:lang w:val="vi-VN"/>
        </w:rPr>
        <w:t>ý tưởng</w:t>
      </w:r>
      <w:r w:rsidR="009B21F9" w:rsidRPr="00A31CB2">
        <w:rPr>
          <w:sz w:val="28"/>
          <w:szCs w:val="28"/>
          <w:lang w:val="vi-VN"/>
        </w:rPr>
        <w:t xml:space="preserve"> thuộc </w:t>
      </w:r>
      <w:r w:rsidR="00A55D76" w:rsidRPr="00A31CB2">
        <w:rPr>
          <w:sz w:val="28"/>
          <w:szCs w:val="28"/>
          <w:lang w:val="vi-VN"/>
        </w:rPr>
        <w:t>phạm vi phụ trách</w:t>
      </w:r>
      <w:r w:rsidR="009B21F9" w:rsidRPr="00A31CB2">
        <w:rPr>
          <w:sz w:val="28"/>
          <w:szCs w:val="28"/>
          <w:lang w:val="vi-VN"/>
        </w:rPr>
        <w:t xml:space="preserve"> nhằm </w:t>
      </w:r>
      <w:r w:rsidR="00A55D76" w:rsidRPr="00A31CB2">
        <w:rPr>
          <w:sz w:val="28"/>
          <w:szCs w:val="28"/>
          <w:lang w:val="vi-VN"/>
        </w:rPr>
        <w:t>phục vụ</w:t>
      </w:r>
      <w:r w:rsidR="009B21F9" w:rsidRPr="00A31CB2">
        <w:rPr>
          <w:sz w:val="28"/>
          <w:szCs w:val="28"/>
          <w:lang w:val="vi-VN"/>
        </w:rPr>
        <w:t xml:space="preserve"> </w:t>
      </w:r>
      <w:r w:rsidR="00B15D2C" w:rsidRPr="00A31CB2">
        <w:rPr>
          <w:sz w:val="28"/>
          <w:szCs w:val="28"/>
          <w:lang w:val="vi-VN"/>
        </w:rPr>
        <w:t xml:space="preserve">và thúc đẩy </w:t>
      </w:r>
      <w:r w:rsidR="009B21F9" w:rsidRPr="00A31CB2">
        <w:rPr>
          <w:sz w:val="28"/>
          <w:szCs w:val="28"/>
          <w:lang w:val="vi-VN"/>
        </w:rPr>
        <w:t>lợi ích</w:t>
      </w:r>
      <w:r w:rsidR="00A55D76" w:rsidRPr="00A31CB2">
        <w:rPr>
          <w:sz w:val="28"/>
          <w:szCs w:val="28"/>
          <w:lang w:val="vi-VN"/>
        </w:rPr>
        <w:t xml:space="preserve"> quốc gia</w:t>
      </w:r>
      <w:r w:rsidR="008E34EC">
        <w:rPr>
          <w:sz w:val="28"/>
          <w:szCs w:val="28"/>
        </w:rPr>
        <w:t xml:space="preserve"> </w:t>
      </w:r>
      <w:r w:rsidR="00A55D76" w:rsidRPr="00A31CB2">
        <w:rPr>
          <w:sz w:val="28"/>
          <w:szCs w:val="28"/>
          <w:lang w:val="vi-VN"/>
        </w:rPr>
        <w:t>-</w:t>
      </w:r>
      <w:r w:rsidR="008E34EC">
        <w:rPr>
          <w:sz w:val="28"/>
          <w:szCs w:val="28"/>
        </w:rPr>
        <w:t xml:space="preserve"> </w:t>
      </w:r>
      <w:r w:rsidR="00A55D76" w:rsidRPr="00A31CB2">
        <w:rPr>
          <w:sz w:val="28"/>
          <w:szCs w:val="28"/>
          <w:lang w:val="vi-VN"/>
        </w:rPr>
        <w:t>dân tộc</w:t>
      </w:r>
      <w:r w:rsidR="00F25696" w:rsidRPr="00A31CB2">
        <w:rPr>
          <w:sz w:val="28"/>
          <w:szCs w:val="28"/>
          <w:lang w:val="vi-VN"/>
        </w:rPr>
        <w:t>,</w:t>
      </w:r>
      <w:r w:rsidR="009B21F9" w:rsidRPr="00A31CB2">
        <w:rPr>
          <w:sz w:val="28"/>
          <w:szCs w:val="28"/>
          <w:lang w:val="vi-VN"/>
        </w:rPr>
        <w:t xml:space="preserve"> nâng cao </w:t>
      </w:r>
      <w:r w:rsidR="00F25696" w:rsidRPr="00A31CB2">
        <w:rPr>
          <w:sz w:val="28"/>
          <w:szCs w:val="28"/>
          <w:lang w:val="vi-VN"/>
        </w:rPr>
        <w:t xml:space="preserve">vị thế và nỗ lực vươn lên đóng </w:t>
      </w:r>
      <w:r w:rsidR="009B21F9" w:rsidRPr="00A31CB2">
        <w:rPr>
          <w:sz w:val="28"/>
          <w:szCs w:val="28"/>
          <w:lang w:val="vi-VN"/>
        </w:rPr>
        <w:t xml:space="preserve">vai trò </w:t>
      </w:r>
      <w:r w:rsidR="00F25696" w:rsidRPr="00A31CB2">
        <w:rPr>
          <w:sz w:val="28"/>
          <w:szCs w:val="28"/>
          <w:lang w:val="vi-VN"/>
        </w:rPr>
        <w:t xml:space="preserve">nòng cốt, dẫn dắt </w:t>
      </w:r>
      <w:r w:rsidR="009B21F9" w:rsidRPr="00A31CB2">
        <w:rPr>
          <w:sz w:val="28"/>
          <w:szCs w:val="28"/>
          <w:lang w:val="vi-VN"/>
        </w:rPr>
        <w:t>của Việt Nam trong ASEAN.</w:t>
      </w:r>
      <w:r w:rsidR="008B35D5" w:rsidRPr="00A31CB2">
        <w:rPr>
          <w:sz w:val="28"/>
          <w:szCs w:val="28"/>
          <w:lang w:val="vi-VN"/>
        </w:rPr>
        <w:t xml:space="preserve"> </w:t>
      </w:r>
    </w:p>
    <w:p w14:paraId="284BE104" w14:textId="77777777" w:rsidR="00516D8D" w:rsidRPr="00A31CB2" w:rsidRDefault="00516D8D" w:rsidP="0055078B">
      <w:pPr>
        <w:shd w:val="clear" w:color="auto" w:fill="FFFFFF"/>
        <w:spacing w:before="240"/>
        <w:ind w:firstLine="567"/>
        <w:jc w:val="both"/>
        <w:rPr>
          <w:sz w:val="28"/>
          <w:szCs w:val="28"/>
          <w:lang w:val="vi-VN"/>
        </w:rPr>
      </w:pPr>
      <w:r w:rsidRPr="00A31CB2">
        <w:rPr>
          <w:sz w:val="28"/>
          <w:szCs w:val="28"/>
          <w:lang w:val="vi-VN"/>
        </w:rPr>
        <w:lastRenderedPageBreak/>
        <w:t>2. Tùy tình hình và tính chất quan trọng của nội dung đề xuất, các cơ quan tham gia hợp tác ASEAN kiến nghị Thủ tướng Chính phủ xem xét, đưa ra các sáng kiến</w:t>
      </w:r>
      <w:r w:rsidR="00DE202F" w:rsidRPr="00A31CB2">
        <w:rPr>
          <w:sz w:val="28"/>
          <w:szCs w:val="28"/>
          <w:lang w:val="vi-VN"/>
        </w:rPr>
        <w:t xml:space="preserve">, </w:t>
      </w:r>
      <w:r w:rsidR="00196A6E" w:rsidRPr="00A31CB2">
        <w:rPr>
          <w:sz w:val="28"/>
          <w:szCs w:val="28"/>
          <w:lang w:val="vi-VN"/>
        </w:rPr>
        <w:t>ý tưởng</w:t>
      </w:r>
      <w:r w:rsidRPr="00A31CB2">
        <w:rPr>
          <w:sz w:val="28"/>
          <w:szCs w:val="28"/>
          <w:lang w:val="vi-VN"/>
        </w:rPr>
        <w:t xml:space="preserve"> tại các Hội nghị </w:t>
      </w:r>
      <w:r w:rsidR="003C3209" w:rsidRPr="00A31CB2">
        <w:rPr>
          <w:sz w:val="28"/>
          <w:szCs w:val="28"/>
          <w:lang w:val="vi-VN"/>
        </w:rPr>
        <w:t>C</w:t>
      </w:r>
      <w:r w:rsidRPr="00A31CB2">
        <w:rPr>
          <w:sz w:val="28"/>
          <w:szCs w:val="28"/>
          <w:lang w:val="vi-VN"/>
        </w:rPr>
        <w:t>ấp cao hàng năm của ASEAN</w:t>
      </w:r>
      <w:r w:rsidR="00AA5FA2" w:rsidRPr="00A31CB2">
        <w:rPr>
          <w:sz w:val="28"/>
          <w:szCs w:val="28"/>
          <w:lang w:val="vi-VN"/>
        </w:rPr>
        <w:t xml:space="preserve"> </w:t>
      </w:r>
      <w:r w:rsidR="00DE202F" w:rsidRPr="00A31CB2">
        <w:rPr>
          <w:sz w:val="28"/>
          <w:szCs w:val="28"/>
          <w:lang w:val="vi-VN"/>
        </w:rPr>
        <w:t>hoặc</w:t>
      </w:r>
      <w:r w:rsidR="00AA5FA2" w:rsidRPr="00A31CB2">
        <w:rPr>
          <w:sz w:val="28"/>
          <w:szCs w:val="28"/>
          <w:lang w:val="vi-VN"/>
        </w:rPr>
        <w:t xml:space="preserve"> các hội nghị liên quan</w:t>
      </w:r>
      <w:r w:rsidRPr="00A31CB2">
        <w:rPr>
          <w:sz w:val="28"/>
          <w:szCs w:val="28"/>
          <w:lang w:val="vi-VN"/>
        </w:rPr>
        <w:t xml:space="preserve">. </w:t>
      </w:r>
      <w:r w:rsidR="00392E32" w:rsidRPr="00A31CB2">
        <w:rPr>
          <w:sz w:val="28"/>
          <w:szCs w:val="28"/>
          <w:lang w:val="vi-VN"/>
        </w:rPr>
        <w:t xml:space="preserve">Cơ quan </w:t>
      </w:r>
      <w:r w:rsidRPr="00A31CB2">
        <w:rPr>
          <w:sz w:val="28"/>
          <w:szCs w:val="28"/>
          <w:lang w:val="vi-VN"/>
        </w:rPr>
        <w:t>đề xuất</w:t>
      </w:r>
      <w:r w:rsidR="00392E32" w:rsidRPr="00A31CB2">
        <w:rPr>
          <w:sz w:val="28"/>
          <w:szCs w:val="28"/>
          <w:lang w:val="vi-VN"/>
        </w:rPr>
        <w:t xml:space="preserve"> </w:t>
      </w:r>
      <w:r w:rsidR="00DE202F" w:rsidRPr="00A31CB2">
        <w:rPr>
          <w:sz w:val="28"/>
          <w:szCs w:val="28"/>
          <w:lang w:val="vi-VN"/>
        </w:rPr>
        <w:t xml:space="preserve">sáng kiến, </w:t>
      </w:r>
      <w:r w:rsidR="00196A6E" w:rsidRPr="00A31CB2">
        <w:rPr>
          <w:sz w:val="28"/>
          <w:szCs w:val="28"/>
          <w:lang w:val="vi-VN"/>
        </w:rPr>
        <w:t>ý tưởng</w:t>
      </w:r>
      <w:r w:rsidR="0059277E" w:rsidRPr="00A31CB2">
        <w:rPr>
          <w:sz w:val="28"/>
          <w:szCs w:val="28"/>
          <w:lang w:val="vi-VN"/>
        </w:rPr>
        <w:t xml:space="preserve"> phải</w:t>
      </w:r>
      <w:r w:rsidRPr="00A31CB2">
        <w:rPr>
          <w:sz w:val="28"/>
          <w:szCs w:val="28"/>
          <w:lang w:val="vi-VN"/>
        </w:rPr>
        <w:t xml:space="preserve"> </w:t>
      </w:r>
      <w:r w:rsidR="00B15D2C" w:rsidRPr="00A31CB2">
        <w:rPr>
          <w:sz w:val="28"/>
          <w:szCs w:val="28"/>
          <w:lang w:val="vi-VN"/>
        </w:rPr>
        <w:t>tham khảo ý kiến c</w:t>
      </w:r>
      <w:r w:rsidRPr="00A31CB2">
        <w:rPr>
          <w:sz w:val="28"/>
          <w:szCs w:val="28"/>
          <w:lang w:val="vi-VN"/>
        </w:rPr>
        <w:t>ơ quan chủ trì trụ cột Cộng đồng</w:t>
      </w:r>
      <w:r w:rsidR="00644657" w:rsidRPr="00D67F7E">
        <w:rPr>
          <w:sz w:val="28"/>
          <w:szCs w:val="28"/>
          <w:lang w:val="vi-VN"/>
        </w:rPr>
        <w:t>, C</w:t>
      </w:r>
      <w:r w:rsidRPr="00A31CB2">
        <w:rPr>
          <w:sz w:val="28"/>
          <w:szCs w:val="28"/>
          <w:lang w:val="vi-VN"/>
        </w:rPr>
        <w:t>ơ quan điều phối quốc gia về ASEAN</w:t>
      </w:r>
      <w:r w:rsidR="00392E32" w:rsidRPr="00A31CB2">
        <w:rPr>
          <w:sz w:val="28"/>
          <w:szCs w:val="28"/>
          <w:lang w:val="vi-VN"/>
        </w:rPr>
        <w:t xml:space="preserve"> </w:t>
      </w:r>
      <w:r w:rsidR="0075410E" w:rsidRPr="00A31CB2">
        <w:rPr>
          <w:sz w:val="28"/>
          <w:szCs w:val="28"/>
          <w:lang w:val="vi-VN"/>
        </w:rPr>
        <w:t xml:space="preserve">và các cơ quan liên quan </w:t>
      </w:r>
      <w:r w:rsidR="00392E32" w:rsidRPr="00A31CB2">
        <w:rPr>
          <w:sz w:val="28"/>
          <w:szCs w:val="28"/>
          <w:lang w:val="vi-VN"/>
        </w:rPr>
        <w:t>trước khi kiến nghị Thủ tướng Chính phủ</w:t>
      </w:r>
      <w:r w:rsidRPr="00A31CB2">
        <w:rPr>
          <w:sz w:val="28"/>
          <w:szCs w:val="28"/>
          <w:lang w:val="vi-VN"/>
        </w:rPr>
        <w:t>.</w:t>
      </w:r>
      <w:r w:rsidR="008203DD" w:rsidRPr="00A31CB2">
        <w:rPr>
          <w:sz w:val="28"/>
          <w:szCs w:val="28"/>
          <w:lang w:val="vi-VN"/>
        </w:rPr>
        <w:t xml:space="preserve"> </w:t>
      </w:r>
    </w:p>
    <w:p w14:paraId="02041758" w14:textId="77777777" w:rsidR="00AA5FA2" w:rsidRPr="00A31CB2" w:rsidRDefault="00AA5FA2" w:rsidP="0055078B">
      <w:pPr>
        <w:shd w:val="clear" w:color="auto" w:fill="FFFFFF"/>
        <w:spacing w:before="240"/>
        <w:ind w:firstLine="567"/>
        <w:jc w:val="both"/>
        <w:rPr>
          <w:sz w:val="28"/>
          <w:szCs w:val="28"/>
          <w:lang w:val="vi-VN"/>
        </w:rPr>
      </w:pPr>
      <w:r w:rsidRPr="00A31CB2">
        <w:rPr>
          <w:sz w:val="28"/>
          <w:szCs w:val="28"/>
          <w:lang w:val="vi-VN"/>
        </w:rPr>
        <w:t>3. Các cơ quan tham gia hợp tác ASEAN</w:t>
      </w:r>
      <w:r w:rsidR="00DE202F" w:rsidRPr="00A31CB2">
        <w:rPr>
          <w:sz w:val="28"/>
          <w:szCs w:val="28"/>
          <w:lang w:val="vi-VN"/>
        </w:rPr>
        <w:t xml:space="preserve"> </w:t>
      </w:r>
      <w:r w:rsidRPr="00A31CB2">
        <w:rPr>
          <w:sz w:val="28"/>
          <w:szCs w:val="28"/>
          <w:lang w:val="vi-VN"/>
        </w:rPr>
        <w:t xml:space="preserve">chủ động thông tin </w:t>
      </w:r>
      <w:r w:rsidR="00BD7E1A" w:rsidRPr="00D67F7E">
        <w:rPr>
          <w:sz w:val="28"/>
          <w:szCs w:val="28"/>
          <w:lang w:val="vi-VN"/>
        </w:rPr>
        <w:t xml:space="preserve">cho </w:t>
      </w:r>
      <w:r w:rsidRPr="00A31CB2">
        <w:rPr>
          <w:sz w:val="28"/>
          <w:szCs w:val="28"/>
          <w:lang w:val="vi-VN"/>
        </w:rPr>
        <w:t>Cơ quan điều phối quốc gia về ASEAN</w:t>
      </w:r>
      <w:r w:rsidR="00065F95" w:rsidRPr="00A31CB2">
        <w:rPr>
          <w:sz w:val="28"/>
          <w:szCs w:val="28"/>
          <w:lang w:val="vi-VN"/>
        </w:rPr>
        <w:t xml:space="preserve">, cơ quan chủ trì trụ cột </w:t>
      </w:r>
      <w:r w:rsidR="00071400" w:rsidRPr="00A31CB2">
        <w:rPr>
          <w:sz w:val="28"/>
          <w:szCs w:val="28"/>
          <w:lang w:val="vi-VN"/>
        </w:rPr>
        <w:t>Cộng đồng</w:t>
      </w:r>
      <w:r w:rsidR="00BD7E1A" w:rsidRPr="00D67F7E">
        <w:rPr>
          <w:sz w:val="28"/>
          <w:szCs w:val="28"/>
          <w:lang w:val="vi-VN"/>
        </w:rPr>
        <w:t xml:space="preserve"> </w:t>
      </w:r>
      <w:r w:rsidR="00065F95" w:rsidRPr="00A31CB2">
        <w:rPr>
          <w:sz w:val="28"/>
          <w:szCs w:val="28"/>
          <w:lang w:val="vi-VN"/>
        </w:rPr>
        <w:t xml:space="preserve">và các cơ quan liên quan </w:t>
      </w:r>
      <w:r w:rsidR="00071400" w:rsidRPr="00A31CB2">
        <w:rPr>
          <w:sz w:val="28"/>
          <w:szCs w:val="28"/>
          <w:lang w:val="vi-VN"/>
        </w:rPr>
        <w:t xml:space="preserve">khác </w:t>
      </w:r>
      <w:r w:rsidRPr="00A31CB2">
        <w:rPr>
          <w:sz w:val="28"/>
          <w:szCs w:val="28"/>
          <w:lang w:val="vi-VN"/>
        </w:rPr>
        <w:t>về các kế hoạch thúc đẩy các sáng kiến</w:t>
      </w:r>
      <w:r w:rsidR="00071400" w:rsidRPr="00A31CB2">
        <w:rPr>
          <w:sz w:val="28"/>
          <w:szCs w:val="28"/>
          <w:lang w:val="vi-VN"/>
        </w:rPr>
        <w:t xml:space="preserve">, </w:t>
      </w:r>
      <w:r w:rsidR="00196A6E" w:rsidRPr="00A31CB2">
        <w:rPr>
          <w:sz w:val="28"/>
          <w:szCs w:val="28"/>
          <w:lang w:val="vi-VN"/>
        </w:rPr>
        <w:t>ý tưởng</w:t>
      </w:r>
      <w:r w:rsidRPr="00A31CB2">
        <w:rPr>
          <w:sz w:val="28"/>
          <w:szCs w:val="28"/>
          <w:lang w:val="vi-VN"/>
        </w:rPr>
        <w:t xml:space="preserve"> của Việt Nam trong phạm vi phụ trách</w:t>
      </w:r>
      <w:r w:rsidR="00071400" w:rsidRPr="00A31CB2">
        <w:rPr>
          <w:sz w:val="28"/>
          <w:szCs w:val="28"/>
          <w:lang w:val="vi-VN"/>
        </w:rPr>
        <w:t xml:space="preserve">. Cơ quan điều phối quốc gia về ASEAN tổng hợp </w:t>
      </w:r>
      <w:r w:rsidRPr="00A31CB2">
        <w:rPr>
          <w:sz w:val="28"/>
          <w:szCs w:val="28"/>
          <w:lang w:val="vi-VN"/>
        </w:rPr>
        <w:t xml:space="preserve">và báo cáo Thủ tướng Chính phủ </w:t>
      </w:r>
      <w:r w:rsidR="00B15D2C" w:rsidRPr="00A31CB2">
        <w:rPr>
          <w:sz w:val="28"/>
          <w:szCs w:val="28"/>
          <w:lang w:val="vi-VN"/>
        </w:rPr>
        <w:t xml:space="preserve">về các sáng kiến, ý tưởng của Việt Nam </w:t>
      </w:r>
      <w:r w:rsidRPr="00A31CB2">
        <w:rPr>
          <w:sz w:val="28"/>
          <w:szCs w:val="28"/>
          <w:lang w:val="vi-VN"/>
        </w:rPr>
        <w:t xml:space="preserve">trong Kế hoạch tổng thể tham gia hợp tác ASEAN </w:t>
      </w:r>
      <w:r w:rsidR="00BD7E1A" w:rsidRPr="00D67F7E">
        <w:rPr>
          <w:sz w:val="28"/>
          <w:szCs w:val="28"/>
          <w:lang w:val="vi-VN"/>
        </w:rPr>
        <w:t>và Báo cáo kết quả hợp tác ASEAN và sự tham gia của Việt Nam hàng</w:t>
      </w:r>
      <w:r w:rsidRPr="00A31CB2">
        <w:rPr>
          <w:sz w:val="28"/>
          <w:szCs w:val="28"/>
          <w:lang w:val="vi-VN"/>
        </w:rPr>
        <w:t xml:space="preserve"> năm. </w:t>
      </w:r>
    </w:p>
    <w:p w14:paraId="720049FB" w14:textId="77777777" w:rsidR="00196A6E" w:rsidRPr="00A31CB2" w:rsidRDefault="00AA5FA2" w:rsidP="0055078B">
      <w:pPr>
        <w:shd w:val="clear" w:color="auto" w:fill="FFFFFF"/>
        <w:spacing w:before="240"/>
        <w:ind w:firstLine="567"/>
        <w:jc w:val="both"/>
        <w:rPr>
          <w:sz w:val="28"/>
          <w:szCs w:val="28"/>
          <w:lang w:val="vi-VN"/>
        </w:rPr>
      </w:pPr>
      <w:r w:rsidRPr="00A31CB2">
        <w:rPr>
          <w:sz w:val="28"/>
          <w:szCs w:val="28"/>
          <w:lang w:val="vi-VN"/>
        </w:rPr>
        <w:t>4</w:t>
      </w:r>
      <w:r w:rsidR="00516D8D" w:rsidRPr="00A31CB2">
        <w:rPr>
          <w:sz w:val="28"/>
          <w:szCs w:val="28"/>
          <w:lang w:val="vi-VN"/>
        </w:rPr>
        <w:t xml:space="preserve">. </w:t>
      </w:r>
      <w:r w:rsidR="002468A3" w:rsidRPr="00A31CB2">
        <w:rPr>
          <w:sz w:val="28"/>
          <w:szCs w:val="28"/>
          <w:lang w:val="vi-VN"/>
        </w:rPr>
        <w:t xml:space="preserve">Sau khi </w:t>
      </w:r>
      <w:r w:rsidR="00516D8D" w:rsidRPr="00A31CB2">
        <w:rPr>
          <w:sz w:val="28"/>
          <w:szCs w:val="28"/>
          <w:lang w:val="vi-VN"/>
        </w:rPr>
        <w:t>sáng kiến</w:t>
      </w:r>
      <w:r w:rsidR="00196A6E" w:rsidRPr="00A31CB2">
        <w:rPr>
          <w:sz w:val="28"/>
          <w:szCs w:val="28"/>
          <w:lang w:val="vi-VN"/>
        </w:rPr>
        <w:t xml:space="preserve"> </w:t>
      </w:r>
      <w:r w:rsidR="00516D8D" w:rsidRPr="00A31CB2">
        <w:rPr>
          <w:sz w:val="28"/>
          <w:szCs w:val="28"/>
          <w:lang w:val="vi-VN"/>
        </w:rPr>
        <w:t xml:space="preserve">của Việt Nam được thông qua tại các Hội nghị </w:t>
      </w:r>
      <w:r w:rsidR="003C3209" w:rsidRPr="00A31CB2">
        <w:rPr>
          <w:sz w:val="28"/>
          <w:szCs w:val="28"/>
          <w:lang w:val="vi-VN"/>
        </w:rPr>
        <w:t>C</w:t>
      </w:r>
      <w:r w:rsidR="00516D8D" w:rsidRPr="00A31CB2">
        <w:rPr>
          <w:sz w:val="28"/>
          <w:szCs w:val="28"/>
          <w:lang w:val="vi-VN"/>
        </w:rPr>
        <w:t>ấp cao ASEAN</w:t>
      </w:r>
      <w:r w:rsidR="00C650E4" w:rsidRPr="00A31CB2">
        <w:rPr>
          <w:sz w:val="28"/>
          <w:szCs w:val="28"/>
          <w:lang w:val="vi-VN"/>
        </w:rPr>
        <w:t xml:space="preserve"> </w:t>
      </w:r>
      <w:r w:rsidR="002468A3" w:rsidRPr="00A31CB2">
        <w:rPr>
          <w:sz w:val="28"/>
          <w:szCs w:val="28"/>
          <w:lang w:val="vi-VN"/>
        </w:rPr>
        <w:t>hoặc</w:t>
      </w:r>
      <w:r w:rsidR="00C650E4" w:rsidRPr="00A31CB2">
        <w:rPr>
          <w:sz w:val="28"/>
          <w:szCs w:val="28"/>
          <w:lang w:val="vi-VN"/>
        </w:rPr>
        <w:t xml:space="preserve"> các hội nghị liên quan</w:t>
      </w:r>
      <w:r w:rsidR="002468A3" w:rsidRPr="00A31CB2">
        <w:rPr>
          <w:sz w:val="28"/>
          <w:szCs w:val="28"/>
          <w:lang w:val="vi-VN"/>
        </w:rPr>
        <w:t>,</w:t>
      </w:r>
      <w:r w:rsidR="00516D8D" w:rsidRPr="00A31CB2">
        <w:rPr>
          <w:sz w:val="28"/>
          <w:szCs w:val="28"/>
          <w:lang w:val="vi-VN"/>
        </w:rPr>
        <w:t xml:space="preserve"> cơ quan chủ trì đề xuất hoặc cơ quan</w:t>
      </w:r>
      <w:r w:rsidR="002468A3" w:rsidRPr="00A31CB2">
        <w:rPr>
          <w:sz w:val="28"/>
          <w:szCs w:val="28"/>
          <w:lang w:val="vi-VN"/>
        </w:rPr>
        <w:t xml:space="preserve"> được phân công</w:t>
      </w:r>
      <w:r w:rsidR="00516D8D" w:rsidRPr="00A31CB2">
        <w:rPr>
          <w:sz w:val="28"/>
          <w:szCs w:val="28"/>
          <w:lang w:val="vi-VN"/>
        </w:rPr>
        <w:t xml:space="preserve"> phụ trách chịu trách nhiệm </w:t>
      </w:r>
      <w:r w:rsidR="0059277E" w:rsidRPr="00A31CB2">
        <w:rPr>
          <w:sz w:val="28"/>
          <w:szCs w:val="28"/>
          <w:lang w:val="vi-VN"/>
        </w:rPr>
        <w:t>chủ trì</w:t>
      </w:r>
      <w:r w:rsidR="002468A3" w:rsidRPr="00A31CB2">
        <w:rPr>
          <w:sz w:val="28"/>
          <w:szCs w:val="28"/>
          <w:lang w:val="vi-VN"/>
        </w:rPr>
        <w:t xml:space="preserve"> triển khai sáng kiến đó</w:t>
      </w:r>
      <w:r w:rsidR="00516D8D" w:rsidRPr="00A31CB2">
        <w:rPr>
          <w:sz w:val="28"/>
          <w:szCs w:val="28"/>
          <w:lang w:val="vi-VN"/>
        </w:rPr>
        <w:t xml:space="preserve">. </w:t>
      </w:r>
      <w:r w:rsidR="002468A3" w:rsidRPr="00A31CB2">
        <w:rPr>
          <w:sz w:val="28"/>
          <w:szCs w:val="28"/>
          <w:lang w:val="vi-VN"/>
        </w:rPr>
        <w:t xml:space="preserve">Cơ </w:t>
      </w:r>
      <w:r w:rsidR="00516D8D" w:rsidRPr="00A31CB2">
        <w:rPr>
          <w:sz w:val="28"/>
          <w:szCs w:val="28"/>
          <w:lang w:val="vi-VN"/>
        </w:rPr>
        <w:t>quan chủ trì trụ cột Cộng đồng</w:t>
      </w:r>
      <w:r w:rsidR="00BD7E1A" w:rsidRPr="00D67F7E">
        <w:rPr>
          <w:sz w:val="28"/>
          <w:szCs w:val="28"/>
          <w:lang w:val="vi-VN"/>
        </w:rPr>
        <w:t xml:space="preserve">, cơ quan chủ trì </w:t>
      </w:r>
      <w:r w:rsidR="003C3209" w:rsidRPr="00A31CB2">
        <w:rPr>
          <w:sz w:val="28"/>
          <w:szCs w:val="28"/>
          <w:lang w:val="vi-VN"/>
        </w:rPr>
        <w:t>lĩnh vực liên ngành, liên trụ cột</w:t>
      </w:r>
      <w:r w:rsidR="0059277E" w:rsidRPr="00A31CB2">
        <w:rPr>
          <w:sz w:val="28"/>
          <w:szCs w:val="28"/>
          <w:lang w:val="vi-VN"/>
        </w:rPr>
        <w:t>,</w:t>
      </w:r>
      <w:r w:rsidR="00516D8D" w:rsidRPr="00A31CB2">
        <w:rPr>
          <w:sz w:val="28"/>
          <w:szCs w:val="28"/>
          <w:lang w:val="vi-VN"/>
        </w:rPr>
        <w:t xml:space="preserve"> Ban Thư ký Quốc gia về ASEAN </w:t>
      </w:r>
      <w:r w:rsidR="0059277E" w:rsidRPr="00A31CB2">
        <w:rPr>
          <w:sz w:val="28"/>
          <w:szCs w:val="28"/>
          <w:lang w:val="vi-VN"/>
        </w:rPr>
        <w:t xml:space="preserve">và các cơ quan liên quan tham gia hợp tác ASEAN </w:t>
      </w:r>
      <w:r w:rsidR="005D3BA1" w:rsidRPr="00A31CB2">
        <w:rPr>
          <w:sz w:val="28"/>
          <w:szCs w:val="28"/>
          <w:lang w:val="vi-VN"/>
        </w:rPr>
        <w:t xml:space="preserve">có trách nhiệm </w:t>
      </w:r>
      <w:r w:rsidR="00516D8D" w:rsidRPr="00A31CB2">
        <w:rPr>
          <w:sz w:val="28"/>
          <w:szCs w:val="28"/>
          <w:lang w:val="vi-VN"/>
        </w:rPr>
        <w:t>hỗ trợ</w:t>
      </w:r>
      <w:r w:rsidR="00C650E4" w:rsidRPr="00A31CB2">
        <w:rPr>
          <w:sz w:val="28"/>
          <w:szCs w:val="28"/>
          <w:lang w:val="vi-VN"/>
        </w:rPr>
        <w:t xml:space="preserve"> trong phạm vi thẩm quyền và nội dung liên quan</w:t>
      </w:r>
      <w:r w:rsidR="00BD7E1A" w:rsidRPr="00D67F7E">
        <w:rPr>
          <w:sz w:val="28"/>
          <w:szCs w:val="28"/>
          <w:lang w:val="vi-VN"/>
        </w:rPr>
        <w:t>,</w:t>
      </w:r>
      <w:r w:rsidR="002468A3" w:rsidRPr="00A31CB2">
        <w:rPr>
          <w:sz w:val="28"/>
          <w:szCs w:val="28"/>
          <w:lang w:val="vi-VN"/>
        </w:rPr>
        <w:t xml:space="preserve"> khi cần thiết</w:t>
      </w:r>
      <w:r w:rsidR="00516D8D" w:rsidRPr="00A31CB2">
        <w:rPr>
          <w:sz w:val="28"/>
          <w:szCs w:val="28"/>
          <w:lang w:val="vi-VN"/>
        </w:rPr>
        <w:t>.</w:t>
      </w:r>
      <w:r w:rsidR="00C650E4" w:rsidRPr="00A31CB2">
        <w:rPr>
          <w:sz w:val="28"/>
          <w:szCs w:val="28"/>
          <w:lang w:val="vi-VN"/>
        </w:rPr>
        <w:t xml:space="preserve"> </w:t>
      </w:r>
      <w:r w:rsidR="00F46D22" w:rsidRPr="00A31CB2">
        <w:rPr>
          <w:sz w:val="28"/>
          <w:szCs w:val="28"/>
          <w:lang w:val="vi-VN"/>
        </w:rPr>
        <w:t xml:space="preserve"> </w:t>
      </w:r>
    </w:p>
    <w:p w14:paraId="1023192D" w14:textId="77777777" w:rsidR="00516D8D" w:rsidRPr="00A31CB2" w:rsidRDefault="00516D8D" w:rsidP="0055078B">
      <w:pPr>
        <w:shd w:val="clear" w:color="auto" w:fill="FFFFFF"/>
        <w:spacing w:before="240"/>
        <w:ind w:firstLine="567"/>
        <w:jc w:val="both"/>
        <w:rPr>
          <w:sz w:val="28"/>
          <w:szCs w:val="28"/>
          <w:lang w:val="vi-VN"/>
        </w:rPr>
      </w:pPr>
      <w:r w:rsidRPr="00A31CB2">
        <w:rPr>
          <w:b/>
          <w:bCs/>
          <w:sz w:val="28"/>
          <w:szCs w:val="28"/>
          <w:lang w:val="vi-VN"/>
        </w:rPr>
        <w:t xml:space="preserve">Điều </w:t>
      </w:r>
      <w:r w:rsidR="003675D0" w:rsidRPr="00A31CB2">
        <w:rPr>
          <w:b/>
          <w:bCs/>
          <w:sz w:val="28"/>
          <w:szCs w:val="28"/>
          <w:lang w:val="vi-VN"/>
        </w:rPr>
        <w:t>1</w:t>
      </w:r>
      <w:r w:rsidR="003675D0" w:rsidRPr="00D67F7E">
        <w:rPr>
          <w:b/>
          <w:bCs/>
          <w:sz w:val="28"/>
          <w:szCs w:val="28"/>
          <w:lang w:val="vi-VN"/>
        </w:rPr>
        <w:t>2</w:t>
      </w:r>
      <w:r w:rsidRPr="00A31CB2">
        <w:rPr>
          <w:b/>
          <w:bCs/>
          <w:sz w:val="28"/>
          <w:szCs w:val="28"/>
          <w:lang w:val="vi-VN"/>
        </w:rPr>
        <w:t>. Phối hợp chuẩn bị cho các Hội nghị Cấp cao</w:t>
      </w:r>
    </w:p>
    <w:p w14:paraId="2D8988A0" w14:textId="7B1B72B3" w:rsidR="00516D8D" w:rsidRPr="00A31CB2" w:rsidRDefault="00516D8D" w:rsidP="0055078B">
      <w:pPr>
        <w:shd w:val="clear" w:color="auto" w:fill="FFFFFF"/>
        <w:spacing w:before="240"/>
        <w:ind w:firstLine="567"/>
        <w:jc w:val="both"/>
        <w:rPr>
          <w:sz w:val="28"/>
          <w:szCs w:val="28"/>
          <w:lang w:val="vi-VN"/>
        </w:rPr>
      </w:pPr>
      <w:r w:rsidRPr="00A31CB2">
        <w:rPr>
          <w:sz w:val="28"/>
          <w:szCs w:val="28"/>
          <w:lang w:val="vi-VN"/>
        </w:rPr>
        <w:t>1. Cơ quan điều phối quốc gia về ASEAN chịu trách nhiệm chủ trì</w:t>
      </w:r>
      <w:r w:rsidR="008E23E4" w:rsidRPr="00A31CB2">
        <w:rPr>
          <w:sz w:val="28"/>
          <w:szCs w:val="28"/>
          <w:lang w:val="vi-VN"/>
        </w:rPr>
        <w:t>, phối hợp với Văn phòng Chính phủ</w:t>
      </w:r>
      <w:r w:rsidR="00FD64E7" w:rsidRPr="00A31CB2">
        <w:rPr>
          <w:sz w:val="28"/>
          <w:szCs w:val="28"/>
          <w:lang w:val="vi-VN"/>
        </w:rPr>
        <w:t xml:space="preserve"> và các cơ quan liên quan</w:t>
      </w:r>
      <w:r w:rsidR="008E23E4" w:rsidRPr="00A31CB2">
        <w:rPr>
          <w:sz w:val="28"/>
          <w:szCs w:val="28"/>
          <w:lang w:val="vi-VN"/>
        </w:rPr>
        <w:t>,</w:t>
      </w:r>
      <w:r w:rsidRPr="00A31CB2">
        <w:rPr>
          <w:sz w:val="28"/>
          <w:szCs w:val="28"/>
          <w:lang w:val="vi-VN"/>
        </w:rPr>
        <w:t xml:space="preserve"> </w:t>
      </w:r>
      <w:r w:rsidR="002468A3" w:rsidRPr="00A31CB2">
        <w:rPr>
          <w:sz w:val="28"/>
          <w:szCs w:val="28"/>
          <w:lang w:val="vi-VN"/>
        </w:rPr>
        <w:t xml:space="preserve">triển khai </w:t>
      </w:r>
      <w:r w:rsidRPr="00A31CB2">
        <w:rPr>
          <w:sz w:val="28"/>
          <w:szCs w:val="28"/>
          <w:lang w:val="vi-VN"/>
        </w:rPr>
        <w:t xml:space="preserve">công tác chuẩn bị phục vụ Thủ tướng Chính phủ tham dự các Hội nghị </w:t>
      </w:r>
      <w:r w:rsidR="0074697F" w:rsidRPr="00A31CB2">
        <w:rPr>
          <w:sz w:val="28"/>
          <w:szCs w:val="28"/>
          <w:lang w:val="vi-VN"/>
        </w:rPr>
        <w:t>C</w:t>
      </w:r>
      <w:r w:rsidRPr="00A31CB2">
        <w:rPr>
          <w:sz w:val="28"/>
          <w:szCs w:val="28"/>
          <w:lang w:val="vi-VN"/>
        </w:rPr>
        <w:t>ấp cao ASEAN và</w:t>
      </w:r>
      <w:r w:rsidR="00947192" w:rsidRPr="00D67F7E">
        <w:rPr>
          <w:sz w:val="28"/>
          <w:szCs w:val="28"/>
          <w:lang w:val="vi-VN"/>
        </w:rPr>
        <w:t xml:space="preserve"> </w:t>
      </w:r>
      <w:r w:rsidRPr="00A31CB2">
        <w:rPr>
          <w:sz w:val="28"/>
          <w:szCs w:val="28"/>
          <w:lang w:val="vi-VN"/>
        </w:rPr>
        <w:t xml:space="preserve">các </w:t>
      </w:r>
      <w:r w:rsidR="005D3BA1" w:rsidRPr="00A31CB2">
        <w:rPr>
          <w:sz w:val="28"/>
          <w:szCs w:val="28"/>
          <w:lang w:val="vi-VN"/>
        </w:rPr>
        <w:t xml:space="preserve">Hội nghị Cấp </w:t>
      </w:r>
      <w:r w:rsidRPr="00A31CB2">
        <w:rPr>
          <w:sz w:val="28"/>
          <w:szCs w:val="28"/>
          <w:lang w:val="vi-VN"/>
        </w:rPr>
        <w:t xml:space="preserve">cao liên quan thường kỳ và các Hội nghị </w:t>
      </w:r>
      <w:r w:rsidR="00B60F1D" w:rsidRPr="00A31CB2">
        <w:rPr>
          <w:sz w:val="28"/>
          <w:szCs w:val="28"/>
          <w:lang w:val="vi-VN"/>
        </w:rPr>
        <w:t>C</w:t>
      </w:r>
      <w:r w:rsidRPr="00A31CB2">
        <w:rPr>
          <w:sz w:val="28"/>
          <w:szCs w:val="28"/>
          <w:lang w:val="vi-VN"/>
        </w:rPr>
        <w:t>ấp cao đặc biệt</w:t>
      </w:r>
      <w:r w:rsidR="00DF2FF3" w:rsidRPr="00A31CB2">
        <w:rPr>
          <w:sz w:val="28"/>
          <w:szCs w:val="28"/>
          <w:lang w:val="vi-VN"/>
        </w:rPr>
        <w:t xml:space="preserve">, </w:t>
      </w:r>
      <w:r w:rsidR="008E23E4" w:rsidRPr="00A31CB2">
        <w:rPr>
          <w:sz w:val="28"/>
          <w:szCs w:val="28"/>
          <w:lang w:val="vi-VN"/>
        </w:rPr>
        <w:t>kỷ niệm</w:t>
      </w:r>
      <w:r w:rsidR="00DF2FF3" w:rsidRPr="00A31CB2">
        <w:rPr>
          <w:sz w:val="28"/>
          <w:szCs w:val="28"/>
          <w:lang w:val="vi-VN"/>
        </w:rPr>
        <w:t xml:space="preserve"> của ASEAN và giữa ASEAN với các đối tác</w:t>
      </w:r>
      <w:r w:rsidR="00947192" w:rsidRPr="00D67F7E">
        <w:rPr>
          <w:sz w:val="28"/>
          <w:szCs w:val="28"/>
          <w:lang w:val="vi-VN"/>
        </w:rPr>
        <w:t>.</w:t>
      </w:r>
    </w:p>
    <w:p w14:paraId="104B1B39" w14:textId="77777777" w:rsidR="00947192" w:rsidRPr="0073769D" w:rsidRDefault="00516D8D" w:rsidP="0055078B">
      <w:pPr>
        <w:shd w:val="clear" w:color="auto" w:fill="FFFFFF"/>
        <w:spacing w:before="240"/>
        <w:ind w:firstLine="567"/>
        <w:jc w:val="both"/>
        <w:rPr>
          <w:sz w:val="28"/>
          <w:szCs w:val="28"/>
          <w:lang w:val="vi-VN"/>
        </w:rPr>
      </w:pPr>
      <w:r w:rsidRPr="00A31CB2">
        <w:rPr>
          <w:sz w:val="28"/>
          <w:szCs w:val="28"/>
          <w:lang w:val="vi-VN"/>
        </w:rPr>
        <w:t xml:space="preserve">2. </w:t>
      </w:r>
      <w:r w:rsidR="00FB468A" w:rsidRPr="00A31CB2">
        <w:rPr>
          <w:sz w:val="28"/>
          <w:szCs w:val="28"/>
          <w:lang w:val="vi-VN"/>
        </w:rPr>
        <w:t xml:space="preserve">Đối với các </w:t>
      </w:r>
      <w:r w:rsidR="00947192" w:rsidRPr="00D67F7E">
        <w:rPr>
          <w:sz w:val="28"/>
          <w:szCs w:val="28"/>
          <w:lang w:val="vi-VN"/>
        </w:rPr>
        <w:t xml:space="preserve">sự kiện, </w:t>
      </w:r>
      <w:r w:rsidR="00FB468A" w:rsidRPr="00A31CB2">
        <w:rPr>
          <w:sz w:val="28"/>
          <w:szCs w:val="28"/>
          <w:lang w:val="vi-VN"/>
        </w:rPr>
        <w:t xml:space="preserve">hoạt động bên lề </w:t>
      </w:r>
      <w:r w:rsidR="00947192" w:rsidRPr="00D67F7E">
        <w:rPr>
          <w:sz w:val="28"/>
          <w:szCs w:val="28"/>
          <w:lang w:val="vi-VN"/>
        </w:rPr>
        <w:t xml:space="preserve">hoặc trong khuôn khổ các </w:t>
      </w:r>
      <w:r w:rsidR="00FB468A" w:rsidRPr="00A31CB2">
        <w:rPr>
          <w:sz w:val="28"/>
          <w:szCs w:val="28"/>
          <w:lang w:val="vi-VN"/>
        </w:rPr>
        <w:t xml:space="preserve">Hội nghị Cấp cao </w:t>
      </w:r>
      <w:r w:rsidR="00947192" w:rsidRPr="00D67F7E">
        <w:rPr>
          <w:sz w:val="28"/>
          <w:szCs w:val="28"/>
          <w:lang w:val="vi-VN"/>
        </w:rPr>
        <w:t>được nêu tại khoản 1 của Điều này, c</w:t>
      </w:r>
      <w:r w:rsidR="00947192" w:rsidRPr="0073769D">
        <w:rPr>
          <w:sz w:val="28"/>
          <w:szCs w:val="28"/>
          <w:lang w:val="vi-VN"/>
        </w:rPr>
        <w:t xml:space="preserve">ác cơ quan tham gia hợp tác ASEAN </w:t>
      </w:r>
      <w:r w:rsidR="00947192" w:rsidRPr="00D67F7E">
        <w:rPr>
          <w:sz w:val="28"/>
          <w:szCs w:val="28"/>
          <w:lang w:val="vi-VN"/>
        </w:rPr>
        <w:t xml:space="preserve">hoặc cơ quan, tổ chức liên quan phụ trách hoạt động đó </w:t>
      </w:r>
      <w:r w:rsidR="00947192" w:rsidRPr="0073769D">
        <w:rPr>
          <w:sz w:val="28"/>
          <w:szCs w:val="28"/>
          <w:lang w:val="vi-VN"/>
        </w:rPr>
        <w:t xml:space="preserve">có trách nhiệm chủ trì, chuẩn bị nội dung </w:t>
      </w:r>
      <w:r w:rsidR="00947192" w:rsidRPr="00D67F7E">
        <w:rPr>
          <w:sz w:val="28"/>
          <w:szCs w:val="28"/>
          <w:lang w:val="vi-VN"/>
        </w:rPr>
        <w:t xml:space="preserve">và </w:t>
      </w:r>
      <w:r w:rsidR="00947192" w:rsidRPr="0073769D">
        <w:rPr>
          <w:sz w:val="28"/>
          <w:szCs w:val="28"/>
          <w:lang w:val="vi-VN"/>
        </w:rPr>
        <w:t xml:space="preserve">phối hợp với </w:t>
      </w:r>
      <w:r w:rsidR="00947192" w:rsidRPr="00D67F7E">
        <w:rPr>
          <w:sz w:val="28"/>
          <w:szCs w:val="28"/>
          <w:lang w:val="vi-VN"/>
        </w:rPr>
        <w:t>C</w:t>
      </w:r>
      <w:r w:rsidR="00947192" w:rsidRPr="0073769D">
        <w:rPr>
          <w:sz w:val="28"/>
          <w:szCs w:val="28"/>
          <w:lang w:val="vi-VN"/>
        </w:rPr>
        <w:t xml:space="preserve">ơ quan điều phối quốc gia về ASEAN, Văn phòng Chính phủ và các cơ quan liên quan </w:t>
      </w:r>
      <w:r w:rsidR="00947192" w:rsidRPr="00D67F7E">
        <w:rPr>
          <w:sz w:val="28"/>
          <w:szCs w:val="28"/>
          <w:lang w:val="vi-VN"/>
        </w:rPr>
        <w:t xml:space="preserve">khác </w:t>
      </w:r>
      <w:r w:rsidR="00947192" w:rsidRPr="0073769D">
        <w:rPr>
          <w:sz w:val="28"/>
          <w:szCs w:val="28"/>
          <w:lang w:val="vi-VN"/>
        </w:rPr>
        <w:t xml:space="preserve">phục vụ Thủ tướng Chính phủ tham dự. </w:t>
      </w:r>
    </w:p>
    <w:p w14:paraId="2C601CEB" w14:textId="77777777" w:rsidR="00DE7156" w:rsidRPr="00A31CB2" w:rsidRDefault="00947192" w:rsidP="0055078B">
      <w:pPr>
        <w:shd w:val="clear" w:color="auto" w:fill="FFFFFF"/>
        <w:spacing w:before="240"/>
        <w:ind w:firstLine="567"/>
        <w:jc w:val="both"/>
        <w:rPr>
          <w:sz w:val="28"/>
          <w:szCs w:val="28"/>
          <w:lang w:val="vi-VN"/>
        </w:rPr>
      </w:pPr>
      <w:r w:rsidRPr="00D67F7E">
        <w:rPr>
          <w:sz w:val="28"/>
          <w:szCs w:val="28"/>
          <w:lang w:val="vi-VN"/>
        </w:rPr>
        <w:t>3</w:t>
      </w:r>
      <w:r w:rsidR="007D39A5" w:rsidRPr="00A31CB2">
        <w:rPr>
          <w:sz w:val="28"/>
          <w:szCs w:val="28"/>
          <w:lang w:val="vi-VN"/>
        </w:rPr>
        <w:t xml:space="preserve">. </w:t>
      </w:r>
      <w:r w:rsidR="00DE7156" w:rsidRPr="00A31CB2">
        <w:rPr>
          <w:sz w:val="28"/>
          <w:szCs w:val="28"/>
          <w:lang w:val="vi-VN"/>
        </w:rPr>
        <w:t xml:space="preserve">Đối với các văn kiện trình </w:t>
      </w:r>
      <w:r w:rsidR="00854214" w:rsidRPr="00A31CB2">
        <w:rPr>
          <w:sz w:val="28"/>
          <w:szCs w:val="28"/>
          <w:lang w:val="vi-VN"/>
        </w:rPr>
        <w:t>Hội nghị Cấp cao</w:t>
      </w:r>
      <w:r w:rsidR="000040B4" w:rsidRPr="00A31CB2">
        <w:rPr>
          <w:sz w:val="28"/>
          <w:szCs w:val="28"/>
          <w:lang w:val="vi-VN"/>
        </w:rPr>
        <w:t xml:space="preserve"> </w:t>
      </w:r>
      <w:r w:rsidR="00566762" w:rsidRPr="00A31CB2">
        <w:rPr>
          <w:sz w:val="28"/>
          <w:szCs w:val="28"/>
          <w:lang w:val="vi-VN"/>
        </w:rPr>
        <w:t>ghi nhận</w:t>
      </w:r>
      <w:r w:rsidR="00775D2E" w:rsidRPr="00D67F7E">
        <w:rPr>
          <w:sz w:val="28"/>
          <w:szCs w:val="28"/>
          <w:lang w:val="vi-VN"/>
        </w:rPr>
        <w:t xml:space="preserve">, </w:t>
      </w:r>
      <w:r w:rsidR="00566762" w:rsidRPr="00A31CB2">
        <w:rPr>
          <w:sz w:val="28"/>
          <w:szCs w:val="28"/>
          <w:lang w:val="vi-VN"/>
        </w:rPr>
        <w:t>thông qua</w:t>
      </w:r>
      <w:r w:rsidR="00775D2E" w:rsidRPr="00D67F7E">
        <w:rPr>
          <w:sz w:val="28"/>
          <w:szCs w:val="28"/>
          <w:lang w:val="vi-VN"/>
        </w:rPr>
        <w:t xml:space="preserve"> hoặc </w:t>
      </w:r>
      <w:r w:rsidR="000040B4" w:rsidRPr="00A31CB2">
        <w:rPr>
          <w:sz w:val="28"/>
          <w:szCs w:val="28"/>
          <w:lang w:val="vi-VN"/>
        </w:rPr>
        <w:t xml:space="preserve">ký kết, </w:t>
      </w:r>
      <w:r w:rsidR="00DE7156" w:rsidRPr="00A31CB2">
        <w:rPr>
          <w:sz w:val="28"/>
          <w:szCs w:val="28"/>
          <w:lang w:val="vi-VN"/>
        </w:rPr>
        <w:t xml:space="preserve">các </w:t>
      </w:r>
      <w:r w:rsidR="009B2264" w:rsidRPr="00A31CB2">
        <w:rPr>
          <w:sz w:val="28"/>
          <w:szCs w:val="28"/>
          <w:lang w:val="vi-VN"/>
        </w:rPr>
        <w:t xml:space="preserve">cơ quan </w:t>
      </w:r>
      <w:r w:rsidR="00775D2E" w:rsidRPr="00D67F7E">
        <w:rPr>
          <w:sz w:val="28"/>
          <w:szCs w:val="28"/>
          <w:lang w:val="vi-VN"/>
        </w:rPr>
        <w:t xml:space="preserve">tham gia hợp tác ASEAN </w:t>
      </w:r>
      <w:r w:rsidR="00DE7156" w:rsidRPr="00A31CB2">
        <w:rPr>
          <w:sz w:val="28"/>
          <w:szCs w:val="28"/>
          <w:lang w:val="vi-VN"/>
        </w:rPr>
        <w:t>phụ trách trực tiếp tham gia đàm phán</w:t>
      </w:r>
      <w:r w:rsidR="00D6141F" w:rsidRPr="00D67F7E">
        <w:rPr>
          <w:sz w:val="28"/>
          <w:szCs w:val="28"/>
          <w:lang w:val="vi-VN"/>
        </w:rPr>
        <w:t xml:space="preserve"> thực hiện theo các quy định pháp luật hiện hành</w:t>
      </w:r>
      <w:r w:rsidR="00DE7156" w:rsidRPr="00A31CB2">
        <w:rPr>
          <w:sz w:val="28"/>
          <w:szCs w:val="28"/>
          <w:lang w:val="vi-VN"/>
        </w:rPr>
        <w:t xml:space="preserve">, </w:t>
      </w:r>
      <w:r w:rsidR="002A0B03" w:rsidRPr="00D67F7E">
        <w:rPr>
          <w:sz w:val="28"/>
          <w:szCs w:val="28"/>
          <w:lang w:val="vi-VN"/>
        </w:rPr>
        <w:t xml:space="preserve">báo cáo xin ý kiến chỉ đạo của Thủ tướng Chính phủ trên cơ sở </w:t>
      </w:r>
      <w:r w:rsidR="000040B4" w:rsidRPr="00A31CB2">
        <w:rPr>
          <w:sz w:val="28"/>
          <w:szCs w:val="28"/>
          <w:lang w:val="vi-VN"/>
        </w:rPr>
        <w:t xml:space="preserve">tham </w:t>
      </w:r>
      <w:r w:rsidR="00566762" w:rsidRPr="00A31CB2">
        <w:rPr>
          <w:sz w:val="28"/>
          <w:szCs w:val="28"/>
          <w:lang w:val="vi-VN"/>
        </w:rPr>
        <w:t>khảo</w:t>
      </w:r>
      <w:r w:rsidR="000040B4" w:rsidRPr="00A31CB2">
        <w:rPr>
          <w:sz w:val="28"/>
          <w:szCs w:val="28"/>
          <w:lang w:val="vi-VN"/>
        </w:rPr>
        <w:t xml:space="preserve"> ý kiến </w:t>
      </w:r>
      <w:r w:rsidR="00775D2E" w:rsidRPr="00D67F7E">
        <w:rPr>
          <w:sz w:val="28"/>
          <w:szCs w:val="28"/>
          <w:lang w:val="vi-VN"/>
        </w:rPr>
        <w:t>C</w:t>
      </w:r>
      <w:r w:rsidR="000040B4" w:rsidRPr="00A31CB2">
        <w:rPr>
          <w:sz w:val="28"/>
          <w:szCs w:val="28"/>
          <w:lang w:val="vi-VN"/>
        </w:rPr>
        <w:t xml:space="preserve">ơ quan điều phối quốc gia về ASEAN, cơ quan chủ trì trụ cột </w:t>
      </w:r>
      <w:r w:rsidR="00914BF4" w:rsidRPr="00A31CB2">
        <w:rPr>
          <w:sz w:val="28"/>
          <w:szCs w:val="28"/>
          <w:lang w:val="vi-VN"/>
        </w:rPr>
        <w:t>Cộng đồng</w:t>
      </w:r>
      <w:r w:rsidR="00775D2E" w:rsidRPr="00D67F7E">
        <w:rPr>
          <w:sz w:val="28"/>
          <w:szCs w:val="28"/>
          <w:lang w:val="vi-VN"/>
        </w:rPr>
        <w:t xml:space="preserve"> </w:t>
      </w:r>
      <w:r w:rsidR="00914BF4" w:rsidRPr="00A31CB2">
        <w:rPr>
          <w:sz w:val="28"/>
          <w:szCs w:val="28"/>
          <w:lang w:val="vi-VN"/>
        </w:rPr>
        <w:t xml:space="preserve">và </w:t>
      </w:r>
      <w:r w:rsidR="000040B4" w:rsidRPr="00A31CB2">
        <w:rPr>
          <w:sz w:val="28"/>
          <w:szCs w:val="28"/>
          <w:lang w:val="vi-VN"/>
        </w:rPr>
        <w:t xml:space="preserve">các cơ quan </w:t>
      </w:r>
      <w:r w:rsidR="002A0B03" w:rsidRPr="00D67F7E">
        <w:rPr>
          <w:sz w:val="28"/>
          <w:szCs w:val="28"/>
          <w:lang w:val="vi-VN"/>
        </w:rPr>
        <w:t xml:space="preserve">khác có </w:t>
      </w:r>
      <w:r w:rsidR="000040B4" w:rsidRPr="00A31CB2">
        <w:rPr>
          <w:sz w:val="28"/>
          <w:szCs w:val="28"/>
          <w:lang w:val="vi-VN"/>
        </w:rPr>
        <w:t>liên quan</w:t>
      </w:r>
      <w:r w:rsidR="00621634" w:rsidRPr="00A31CB2">
        <w:rPr>
          <w:sz w:val="28"/>
          <w:szCs w:val="28"/>
          <w:lang w:val="vi-VN"/>
        </w:rPr>
        <w:t xml:space="preserve">. </w:t>
      </w:r>
      <w:r w:rsidR="008B35D5" w:rsidRPr="00A31CB2">
        <w:rPr>
          <w:sz w:val="28"/>
          <w:szCs w:val="28"/>
          <w:lang w:val="vi-VN"/>
        </w:rPr>
        <w:t xml:space="preserve"> </w:t>
      </w:r>
    </w:p>
    <w:p w14:paraId="7E423A96" w14:textId="77777777" w:rsidR="00516D8D" w:rsidRPr="00A31CB2" w:rsidRDefault="00516D8D" w:rsidP="0055078B">
      <w:pPr>
        <w:shd w:val="clear" w:color="auto" w:fill="FFFFFF"/>
        <w:spacing w:before="240"/>
        <w:ind w:firstLine="567"/>
        <w:jc w:val="both"/>
        <w:rPr>
          <w:sz w:val="28"/>
          <w:szCs w:val="28"/>
          <w:lang w:val="vi-VN"/>
        </w:rPr>
      </w:pPr>
      <w:r w:rsidRPr="00A31CB2">
        <w:rPr>
          <w:b/>
          <w:bCs/>
          <w:sz w:val="28"/>
          <w:szCs w:val="28"/>
          <w:lang w:val="vi-VN"/>
        </w:rPr>
        <w:lastRenderedPageBreak/>
        <w:t xml:space="preserve">Điều </w:t>
      </w:r>
      <w:r w:rsidR="003675D0" w:rsidRPr="00D67F7E">
        <w:rPr>
          <w:b/>
          <w:bCs/>
          <w:sz w:val="28"/>
          <w:szCs w:val="28"/>
          <w:lang w:val="vi-VN"/>
        </w:rPr>
        <w:t>13</w:t>
      </w:r>
      <w:r w:rsidRPr="00A31CB2">
        <w:rPr>
          <w:b/>
          <w:bCs/>
          <w:sz w:val="28"/>
          <w:szCs w:val="28"/>
          <w:lang w:val="vi-VN"/>
        </w:rPr>
        <w:t>. Phối hợp chuẩn bị và tham dự các cuộc họp của các Hội đồng Cộng đồng và Hội đồng Điều phối ASEAN</w:t>
      </w:r>
    </w:p>
    <w:p w14:paraId="4DCE76D1" w14:textId="77777777" w:rsidR="00516D8D" w:rsidRPr="00A31CB2" w:rsidRDefault="00516D8D" w:rsidP="0055078B">
      <w:pPr>
        <w:shd w:val="clear" w:color="auto" w:fill="FFFFFF"/>
        <w:spacing w:before="240"/>
        <w:ind w:firstLine="567"/>
        <w:jc w:val="both"/>
        <w:rPr>
          <w:sz w:val="28"/>
          <w:szCs w:val="28"/>
          <w:lang w:val="vi-VN"/>
        </w:rPr>
      </w:pPr>
      <w:r w:rsidRPr="00A31CB2">
        <w:rPr>
          <w:sz w:val="28"/>
          <w:szCs w:val="28"/>
          <w:lang w:val="vi-VN"/>
        </w:rPr>
        <w:t xml:space="preserve">1. Cơ quan chủ trì trụ cột Cộng đồng có trách nhiệm </w:t>
      </w:r>
      <w:r w:rsidR="00914BF4" w:rsidRPr="00A31CB2">
        <w:rPr>
          <w:sz w:val="28"/>
          <w:szCs w:val="28"/>
          <w:lang w:val="vi-VN"/>
        </w:rPr>
        <w:t xml:space="preserve">chuẩn bị nội dung và </w:t>
      </w:r>
      <w:r w:rsidRPr="00A31CB2">
        <w:rPr>
          <w:sz w:val="28"/>
          <w:szCs w:val="28"/>
          <w:lang w:val="vi-VN"/>
        </w:rPr>
        <w:t xml:space="preserve">cử </w:t>
      </w:r>
      <w:r w:rsidR="00D75C5A" w:rsidRPr="00A31CB2">
        <w:rPr>
          <w:sz w:val="28"/>
          <w:szCs w:val="28"/>
          <w:lang w:val="vi-VN"/>
        </w:rPr>
        <w:t xml:space="preserve">đại diện </w:t>
      </w:r>
      <w:r w:rsidR="003A4957" w:rsidRPr="00A31CB2">
        <w:rPr>
          <w:sz w:val="28"/>
          <w:szCs w:val="28"/>
          <w:lang w:val="vi-VN"/>
        </w:rPr>
        <w:t xml:space="preserve">có </w:t>
      </w:r>
      <w:r w:rsidRPr="00A31CB2">
        <w:rPr>
          <w:sz w:val="28"/>
          <w:szCs w:val="28"/>
          <w:lang w:val="vi-VN"/>
        </w:rPr>
        <w:t xml:space="preserve">thẩm quyền làm Trưởng đoàn Việt Nam tham dự các cuộc họp của Hội đồng Cộng đồng. Căn cứ nội dung </w:t>
      </w:r>
      <w:r w:rsidR="005D3BA1" w:rsidRPr="00A31CB2">
        <w:rPr>
          <w:sz w:val="28"/>
          <w:szCs w:val="28"/>
          <w:lang w:val="vi-VN"/>
        </w:rPr>
        <w:t xml:space="preserve">của </w:t>
      </w:r>
      <w:r w:rsidRPr="00A31CB2">
        <w:rPr>
          <w:sz w:val="28"/>
          <w:szCs w:val="28"/>
          <w:lang w:val="vi-VN"/>
        </w:rPr>
        <w:t xml:space="preserve">cuộc họp, </w:t>
      </w:r>
      <w:r w:rsidR="00137E80" w:rsidRPr="00D67F7E">
        <w:rPr>
          <w:sz w:val="28"/>
          <w:szCs w:val="28"/>
          <w:lang w:val="vi-VN"/>
        </w:rPr>
        <w:t>c</w:t>
      </w:r>
      <w:r w:rsidRPr="00A31CB2">
        <w:rPr>
          <w:sz w:val="28"/>
          <w:szCs w:val="28"/>
          <w:lang w:val="vi-VN"/>
        </w:rPr>
        <w:t>ơ quan chủ trì trụ cột Cộng đồng quyết định thành phần tham gia của đoàn Việt Nam.</w:t>
      </w:r>
    </w:p>
    <w:p w14:paraId="04B1002E" w14:textId="77777777" w:rsidR="00516D8D" w:rsidRPr="00A31CB2" w:rsidRDefault="00516D8D" w:rsidP="0055078B">
      <w:pPr>
        <w:shd w:val="clear" w:color="auto" w:fill="FFFFFF"/>
        <w:spacing w:before="240"/>
        <w:ind w:firstLine="567"/>
        <w:jc w:val="both"/>
        <w:rPr>
          <w:sz w:val="28"/>
          <w:szCs w:val="28"/>
          <w:lang w:val="vi-VN"/>
        </w:rPr>
      </w:pPr>
      <w:r w:rsidRPr="00A31CB2">
        <w:rPr>
          <w:sz w:val="28"/>
          <w:szCs w:val="28"/>
          <w:lang w:val="vi-VN"/>
        </w:rPr>
        <w:t xml:space="preserve">2. Bộ Ngoại giao </w:t>
      </w:r>
      <w:r w:rsidR="00137E80" w:rsidRPr="00D67F7E">
        <w:rPr>
          <w:sz w:val="28"/>
          <w:szCs w:val="28"/>
          <w:lang w:val="vi-VN"/>
        </w:rPr>
        <w:t xml:space="preserve">có trách nhiệm </w:t>
      </w:r>
      <w:r w:rsidRPr="00A31CB2">
        <w:rPr>
          <w:sz w:val="28"/>
          <w:szCs w:val="28"/>
          <w:lang w:val="vi-VN"/>
        </w:rPr>
        <w:t xml:space="preserve">chủ trì </w:t>
      </w:r>
      <w:r w:rsidR="00914BF4" w:rsidRPr="00A31CB2">
        <w:rPr>
          <w:sz w:val="28"/>
          <w:szCs w:val="28"/>
          <w:lang w:val="vi-VN"/>
        </w:rPr>
        <w:t xml:space="preserve">chuẩn bị nội dung và </w:t>
      </w:r>
      <w:r w:rsidR="00137E80" w:rsidRPr="00D67F7E">
        <w:rPr>
          <w:sz w:val="28"/>
          <w:szCs w:val="28"/>
          <w:lang w:val="vi-VN"/>
        </w:rPr>
        <w:t xml:space="preserve">cử đại diện có thẩm quyền làm Trưởng đoàn Việt Nam </w:t>
      </w:r>
      <w:r w:rsidR="004212CF" w:rsidRPr="00D67F7E">
        <w:rPr>
          <w:sz w:val="28"/>
          <w:szCs w:val="28"/>
          <w:lang w:val="vi-VN"/>
        </w:rPr>
        <w:t xml:space="preserve">và quyết định thành phần đoàn </w:t>
      </w:r>
      <w:r w:rsidRPr="00A31CB2">
        <w:rPr>
          <w:sz w:val="28"/>
          <w:szCs w:val="28"/>
          <w:lang w:val="vi-VN"/>
        </w:rPr>
        <w:t xml:space="preserve">tham dự các cuộc họp của Hội đồng Điều phối ASEAN. Các </w:t>
      </w:r>
      <w:r w:rsidR="0019408D" w:rsidRPr="00D67F7E">
        <w:rPr>
          <w:sz w:val="28"/>
          <w:szCs w:val="28"/>
          <w:lang w:val="vi-VN"/>
        </w:rPr>
        <w:t>c</w:t>
      </w:r>
      <w:r w:rsidRPr="00A31CB2">
        <w:rPr>
          <w:sz w:val="28"/>
          <w:szCs w:val="28"/>
          <w:lang w:val="vi-VN"/>
        </w:rPr>
        <w:t xml:space="preserve">ơ quan chủ trì trụ cột Cộng đồng </w:t>
      </w:r>
      <w:r w:rsidR="0019408D" w:rsidRPr="00D67F7E">
        <w:rPr>
          <w:sz w:val="28"/>
          <w:szCs w:val="28"/>
          <w:lang w:val="vi-VN"/>
        </w:rPr>
        <w:t xml:space="preserve">và các cơ quan liên quan khác </w:t>
      </w:r>
      <w:r w:rsidRPr="00A31CB2">
        <w:rPr>
          <w:sz w:val="28"/>
          <w:szCs w:val="28"/>
          <w:lang w:val="vi-VN"/>
        </w:rPr>
        <w:t>phối hợp chuẩn bị</w:t>
      </w:r>
      <w:r w:rsidR="00804808" w:rsidRPr="00A31CB2">
        <w:rPr>
          <w:sz w:val="28"/>
          <w:szCs w:val="28"/>
          <w:lang w:val="vi-VN"/>
        </w:rPr>
        <w:t>, cung cấp</w:t>
      </w:r>
      <w:r w:rsidRPr="00A31CB2">
        <w:rPr>
          <w:sz w:val="28"/>
          <w:szCs w:val="28"/>
          <w:lang w:val="vi-VN"/>
        </w:rPr>
        <w:t xml:space="preserve"> nội dung và cử </w:t>
      </w:r>
      <w:r w:rsidR="00914BF4" w:rsidRPr="00A31CB2">
        <w:rPr>
          <w:sz w:val="28"/>
          <w:szCs w:val="28"/>
          <w:lang w:val="vi-VN"/>
        </w:rPr>
        <w:t xml:space="preserve">đại diện </w:t>
      </w:r>
      <w:r w:rsidR="003A4957" w:rsidRPr="00A31CB2">
        <w:rPr>
          <w:sz w:val="28"/>
          <w:szCs w:val="28"/>
          <w:lang w:val="vi-VN"/>
        </w:rPr>
        <w:t xml:space="preserve">có </w:t>
      </w:r>
      <w:r w:rsidRPr="00A31CB2">
        <w:rPr>
          <w:sz w:val="28"/>
          <w:szCs w:val="28"/>
          <w:lang w:val="vi-VN"/>
        </w:rPr>
        <w:t>thẩm quyền tham gia đoàn Việt Nam dự các cuộc họp của Hội đồng Điều phối ASEAN</w:t>
      </w:r>
      <w:r w:rsidR="00914BF4" w:rsidRPr="00A31CB2">
        <w:rPr>
          <w:sz w:val="28"/>
          <w:szCs w:val="28"/>
          <w:lang w:val="vi-VN"/>
        </w:rPr>
        <w:t xml:space="preserve"> khi có yêu cầu của Bộ Ngoại giao</w:t>
      </w:r>
      <w:r w:rsidRPr="00A31CB2">
        <w:rPr>
          <w:sz w:val="28"/>
          <w:szCs w:val="28"/>
          <w:lang w:val="vi-VN"/>
        </w:rPr>
        <w:t>.</w:t>
      </w:r>
    </w:p>
    <w:p w14:paraId="1560866E" w14:textId="77777777" w:rsidR="00516D8D" w:rsidRPr="00A31CB2" w:rsidRDefault="00516D8D" w:rsidP="0055078B">
      <w:pPr>
        <w:shd w:val="clear" w:color="auto" w:fill="FFFFFF"/>
        <w:spacing w:before="240"/>
        <w:ind w:firstLine="567"/>
        <w:jc w:val="both"/>
        <w:rPr>
          <w:sz w:val="28"/>
          <w:szCs w:val="28"/>
          <w:lang w:val="vi-VN"/>
        </w:rPr>
      </w:pPr>
      <w:r w:rsidRPr="00A31CB2">
        <w:rPr>
          <w:sz w:val="28"/>
          <w:szCs w:val="28"/>
          <w:lang w:val="vi-VN"/>
        </w:rPr>
        <w:t xml:space="preserve">3. Các cơ quan tham gia các trụ cột Cộng đồng </w:t>
      </w:r>
      <w:r w:rsidR="00C952BE" w:rsidRPr="00D67F7E">
        <w:rPr>
          <w:sz w:val="28"/>
          <w:szCs w:val="28"/>
          <w:lang w:val="vi-VN"/>
        </w:rPr>
        <w:t xml:space="preserve">và các cơ quan liên quan khác tham gia hợp tác ASEAN </w:t>
      </w:r>
      <w:r w:rsidRPr="00A31CB2">
        <w:rPr>
          <w:sz w:val="28"/>
          <w:szCs w:val="28"/>
          <w:lang w:val="vi-VN"/>
        </w:rPr>
        <w:t>có trách nhiệm phối hợp</w:t>
      </w:r>
      <w:r w:rsidR="00C952BE" w:rsidRPr="00D67F7E">
        <w:rPr>
          <w:sz w:val="28"/>
          <w:szCs w:val="28"/>
          <w:lang w:val="vi-VN"/>
        </w:rPr>
        <w:t>,</w:t>
      </w:r>
      <w:r w:rsidRPr="00A31CB2">
        <w:rPr>
          <w:sz w:val="28"/>
          <w:szCs w:val="28"/>
          <w:lang w:val="vi-VN"/>
        </w:rPr>
        <w:t xml:space="preserve"> hỗ trợ </w:t>
      </w:r>
      <w:r w:rsidR="00C952BE" w:rsidRPr="00D67F7E">
        <w:rPr>
          <w:sz w:val="28"/>
          <w:szCs w:val="28"/>
          <w:lang w:val="vi-VN"/>
        </w:rPr>
        <w:t>c</w:t>
      </w:r>
      <w:r w:rsidRPr="00A31CB2">
        <w:rPr>
          <w:sz w:val="28"/>
          <w:szCs w:val="28"/>
          <w:lang w:val="vi-VN"/>
        </w:rPr>
        <w:t xml:space="preserve">ơ quan chủ trì trụ cột </w:t>
      </w:r>
      <w:r w:rsidR="00914BF4" w:rsidRPr="00A31CB2">
        <w:rPr>
          <w:sz w:val="28"/>
          <w:szCs w:val="28"/>
          <w:lang w:val="vi-VN"/>
        </w:rPr>
        <w:t xml:space="preserve">Cộng đồng </w:t>
      </w:r>
      <w:r w:rsidRPr="00A31CB2">
        <w:rPr>
          <w:sz w:val="28"/>
          <w:szCs w:val="28"/>
          <w:lang w:val="vi-VN"/>
        </w:rPr>
        <w:t xml:space="preserve">chuẩn bị nội dung cho các cuộc họp của Hội đồng Cộng đồng và cử </w:t>
      </w:r>
      <w:r w:rsidR="00914BF4" w:rsidRPr="00A31CB2">
        <w:rPr>
          <w:sz w:val="28"/>
          <w:szCs w:val="28"/>
          <w:lang w:val="vi-VN"/>
        </w:rPr>
        <w:t>đại diện</w:t>
      </w:r>
      <w:r w:rsidRPr="00A31CB2">
        <w:rPr>
          <w:sz w:val="28"/>
          <w:szCs w:val="28"/>
          <w:lang w:val="vi-VN"/>
        </w:rPr>
        <w:t xml:space="preserve"> </w:t>
      </w:r>
      <w:r w:rsidR="003A4957" w:rsidRPr="00A31CB2">
        <w:rPr>
          <w:sz w:val="28"/>
          <w:szCs w:val="28"/>
          <w:lang w:val="vi-VN"/>
        </w:rPr>
        <w:t xml:space="preserve">có </w:t>
      </w:r>
      <w:r w:rsidRPr="00A31CB2">
        <w:rPr>
          <w:sz w:val="28"/>
          <w:szCs w:val="28"/>
          <w:lang w:val="vi-VN"/>
        </w:rPr>
        <w:t xml:space="preserve">thẩm quyền </w:t>
      </w:r>
      <w:r w:rsidR="00914BF4" w:rsidRPr="00A31CB2">
        <w:rPr>
          <w:sz w:val="28"/>
          <w:szCs w:val="28"/>
          <w:lang w:val="vi-VN"/>
        </w:rPr>
        <w:t>tham gia đoàn Việt Nam</w:t>
      </w:r>
      <w:r w:rsidR="00C75836" w:rsidRPr="00A31CB2">
        <w:rPr>
          <w:sz w:val="28"/>
          <w:szCs w:val="28"/>
          <w:lang w:val="vi-VN"/>
        </w:rPr>
        <w:t xml:space="preserve"> dự họp</w:t>
      </w:r>
      <w:r w:rsidRPr="00A31CB2">
        <w:rPr>
          <w:sz w:val="28"/>
          <w:szCs w:val="28"/>
          <w:lang w:val="vi-VN"/>
        </w:rPr>
        <w:t xml:space="preserve"> khi có yêu cầu.</w:t>
      </w:r>
    </w:p>
    <w:p w14:paraId="3311F9C3" w14:textId="77777777" w:rsidR="00516D8D" w:rsidRPr="00A31CB2" w:rsidRDefault="00516D8D" w:rsidP="0055078B">
      <w:pPr>
        <w:shd w:val="clear" w:color="auto" w:fill="FFFFFF"/>
        <w:spacing w:before="240"/>
        <w:ind w:firstLine="567"/>
        <w:jc w:val="both"/>
        <w:rPr>
          <w:sz w:val="28"/>
          <w:szCs w:val="28"/>
          <w:lang w:val="vi-VN"/>
        </w:rPr>
      </w:pPr>
      <w:r w:rsidRPr="00A31CB2">
        <w:rPr>
          <w:sz w:val="28"/>
          <w:szCs w:val="28"/>
          <w:lang w:val="vi-VN"/>
        </w:rPr>
        <w:t>4. Trong trường hợp nội dung cuộc họp của Hội đồng Cộng đồng tập trung về một lĩnh vực hoặc vấn đề cụ thể, cơ quan</w:t>
      </w:r>
      <w:r w:rsidR="00397BAE" w:rsidRPr="00D67F7E">
        <w:rPr>
          <w:sz w:val="28"/>
          <w:szCs w:val="28"/>
          <w:lang w:val="vi-VN"/>
        </w:rPr>
        <w:t xml:space="preserve"> tham gia hợp tác ASEAN</w:t>
      </w:r>
      <w:r w:rsidR="006D2865" w:rsidRPr="00D67F7E">
        <w:rPr>
          <w:sz w:val="28"/>
          <w:szCs w:val="28"/>
          <w:lang w:val="vi-VN"/>
        </w:rPr>
        <w:t xml:space="preserve"> </w:t>
      </w:r>
      <w:r w:rsidRPr="00A31CB2">
        <w:rPr>
          <w:sz w:val="28"/>
          <w:szCs w:val="28"/>
          <w:lang w:val="vi-VN"/>
        </w:rPr>
        <w:t xml:space="preserve">phụ trách lĩnh vực hoặc vấn đề đó chịu trách nhiệm trong việc chuẩn bị nội dung và cử </w:t>
      </w:r>
      <w:r w:rsidR="00C75836" w:rsidRPr="00A31CB2">
        <w:rPr>
          <w:sz w:val="28"/>
          <w:szCs w:val="28"/>
          <w:lang w:val="vi-VN"/>
        </w:rPr>
        <w:t>đại diện</w:t>
      </w:r>
      <w:r w:rsidRPr="00A31CB2">
        <w:rPr>
          <w:sz w:val="28"/>
          <w:szCs w:val="28"/>
          <w:lang w:val="vi-VN"/>
        </w:rPr>
        <w:t xml:space="preserve"> </w:t>
      </w:r>
      <w:r w:rsidR="003A4957" w:rsidRPr="00A31CB2">
        <w:rPr>
          <w:sz w:val="28"/>
          <w:szCs w:val="28"/>
          <w:lang w:val="vi-VN"/>
        </w:rPr>
        <w:t xml:space="preserve">có </w:t>
      </w:r>
      <w:r w:rsidRPr="00A31CB2">
        <w:rPr>
          <w:sz w:val="28"/>
          <w:szCs w:val="28"/>
          <w:lang w:val="vi-VN"/>
        </w:rPr>
        <w:t>thẩm quyền tham gia đoàn Việt Nam</w:t>
      </w:r>
      <w:r w:rsidR="005D3BA1" w:rsidRPr="00A31CB2">
        <w:rPr>
          <w:sz w:val="28"/>
          <w:szCs w:val="28"/>
          <w:lang w:val="vi-VN"/>
        </w:rPr>
        <w:t xml:space="preserve"> dự họp theo yêu cầu</w:t>
      </w:r>
      <w:r w:rsidR="00397BAE" w:rsidRPr="00D67F7E">
        <w:rPr>
          <w:sz w:val="28"/>
          <w:szCs w:val="28"/>
          <w:lang w:val="vi-VN"/>
        </w:rPr>
        <w:t xml:space="preserve"> của cơ qua</w:t>
      </w:r>
      <w:r w:rsidR="00C952BE" w:rsidRPr="00D67F7E">
        <w:rPr>
          <w:sz w:val="28"/>
          <w:szCs w:val="28"/>
          <w:lang w:val="vi-VN"/>
        </w:rPr>
        <w:t>n</w:t>
      </w:r>
      <w:r w:rsidR="00397BAE" w:rsidRPr="00D67F7E">
        <w:rPr>
          <w:sz w:val="28"/>
          <w:szCs w:val="28"/>
          <w:lang w:val="vi-VN"/>
        </w:rPr>
        <w:t xml:space="preserve"> chủ trì trụ cột Cộng đồng.</w:t>
      </w:r>
    </w:p>
    <w:p w14:paraId="53A77279" w14:textId="77777777" w:rsidR="00516D8D" w:rsidRPr="00A31CB2" w:rsidRDefault="00516D8D" w:rsidP="0055078B">
      <w:pPr>
        <w:shd w:val="clear" w:color="auto" w:fill="FFFFFF"/>
        <w:spacing w:before="240"/>
        <w:ind w:firstLine="567"/>
        <w:jc w:val="both"/>
        <w:rPr>
          <w:sz w:val="28"/>
          <w:szCs w:val="28"/>
          <w:lang w:val="vi-VN"/>
        </w:rPr>
      </w:pPr>
      <w:r w:rsidRPr="00A31CB2">
        <w:rPr>
          <w:b/>
          <w:bCs/>
          <w:sz w:val="28"/>
          <w:szCs w:val="28"/>
          <w:lang w:val="vi-VN"/>
        </w:rPr>
        <w:t xml:space="preserve">Điều </w:t>
      </w:r>
      <w:r w:rsidR="003675D0" w:rsidRPr="00D67F7E">
        <w:rPr>
          <w:b/>
          <w:bCs/>
          <w:sz w:val="28"/>
          <w:szCs w:val="28"/>
          <w:lang w:val="vi-VN"/>
        </w:rPr>
        <w:t>14</w:t>
      </w:r>
      <w:r w:rsidRPr="00A31CB2">
        <w:rPr>
          <w:b/>
          <w:bCs/>
          <w:sz w:val="28"/>
          <w:szCs w:val="28"/>
          <w:lang w:val="vi-VN"/>
        </w:rPr>
        <w:t>. Phối hợp chuẩn bị và tham dự các cuộc họp cấp Bộ trưởng chuyên ngành của ASEAN</w:t>
      </w:r>
      <w:r w:rsidR="008B176E" w:rsidRPr="00A31CB2">
        <w:rPr>
          <w:b/>
          <w:bCs/>
          <w:sz w:val="28"/>
          <w:szCs w:val="28"/>
          <w:lang w:val="vi-VN"/>
        </w:rPr>
        <w:t xml:space="preserve">, Quan chức </w:t>
      </w:r>
      <w:r w:rsidR="00663958" w:rsidRPr="00D67F7E">
        <w:rPr>
          <w:b/>
          <w:bCs/>
          <w:sz w:val="28"/>
          <w:szCs w:val="28"/>
          <w:lang w:val="vi-VN"/>
        </w:rPr>
        <w:t>c</w:t>
      </w:r>
      <w:r w:rsidR="008B176E" w:rsidRPr="00A31CB2">
        <w:rPr>
          <w:b/>
          <w:bCs/>
          <w:sz w:val="28"/>
          <w:szCs w:val="28"/>
          <w:lang w:val="vi-VN"/>
        </w:rPr>
        <w:t>ao cấp</w:t>
      </w:r>
      <w:r w:rsidRPr="00A31CB2">
        <w:rPr>
          <w:b/>
          <w:bCs/>
          <w:sz w:val="28"/>
          <w:szCs w:val="28"/>
          <w:lang w:val="vi-VN"/>
        </w:rPr>
        <w:t xml:space="preserve"> và các cuộc họp khác</w:t>
      </w:r>
      <w:r w:rsidR="00AF14FF" w:rsidRPr="00A31CB2">
        <w:rPr>
          <w:b/>
          <w:bCs/>
          <w:sz w:val="28"/>
          <w:szCs w:val="28"/>
          <w:lang w:val="vi-VN"/>
        </w:rPr>
        <w:t xml:space="preserve"> của ASEAN và giữa ASEAN với các đối tác </w:t>
      </w:r>
    </w:p>
    <w:p w14:paraId="59DF747B" w14:textId="77777777" w:rsidR="00A96927" w:rsidRPr="00A31CB2" w:rsidRDefault="00516D8D" w:rsidP="0055078B">
      <w:pPr>
        <w:shd w:val="clear" w:color="auto" w:fill="FFFFFF"/>
        <w:spacing w:before="240"/>
        <w:ind w:firstLine="567"/>
        <w:jc w:val="both"/>
        <w:rPr>
          <w:sz w:val="28"/>
          <w:szCs w:val="28"/>
          <w:lang w:val="vi-VN"/>
        </w:rPr>
      </w:pPr>
      <w:r w:rsidRPr="00A31CB2">
        <w:rPr>
          <w:sz w:val="28"/>
          <w:szCs w:val="28"/>
          <w:lang w:val="vi-VN"/>
        </w:rPr>
        <w:t>Các cơ quan</w:t>
      </w:r>
      <w:r w:rsidR="004F15EF" w:rsidRPr="00D67F7E">
        <w:rPr>
          <w:sz w:val="28"/>
          <w:szCs w:val="28"/>
          <w:lang w:val="vi-VN"/>
        </w:rPr>
        <w:t xml:space="preserve"> tham gia hợp tác ASEAN</w:t>
      </w:r>
      <w:r w:rsidRPr="00A31CB2">
        <w:rPr>
          <w:sz w:val="28"/>
          <w:szCs w:val="28"/>
          <w:lang w:val="vi-VN"/>
        </w:rPr>
        <w:t xml:space="preserve"> phụ trách các lĩnh vực hợp tác cụ thể chịu trách nhiệm chủ trì chuẩn bị và tham dự các cuộc họp cấp Bộ trưởng chuyên ngành</w:t>
      </w:r>
      <w:r w:rsidR="00F54AF1" w:rsidRPr="00A31CB2">
        <w:rPr>
          <w:sz w:val="28"/>
          <w:szCs w:val="28"/>
          <w:lang w:val="vi-VN"/>
        </w:rPr>
        <w:t xml:space="preserve">, Quan chức </w:t>
      </w:r>
      <w:r w:rsidR="00663958" w:rsidRPr="00D67F7E">
        <w:rPr>
          <w:sz w:val="28"/>
          <w:szCs w:val="28"/>
          <w:lang w:val="vi-VN"/>
        </w:rPr>
        <w:t>c</w:t>
      </w:r>
      <w:r w:rsidR="00F54AF1" w:rsidRPr="00A31CB2">
        <w:rPr>
          <w:sz w:val="28"/>
          <w:szCs w:val="28"/>
          <w:lang w:val="vi-VN"/>
        </w:rPr>
        <w:t>ao cấp</w:t>
      </w:r>
      <w:r w:rsidRPr="00A31CB2">
        <w:rPr>
          <w:sz w:val="28"/>
          <w:szCs w:val="28"/>
          <w:lang w:val="vi-VN"/>
        </w:rPr>
        <w:t xml:space="preserve"> và các cuộc họp khác trong phạm vi phụ trách. Các cơ quan </w:t>
      </w:r>
      <w:r w:rsidR="00065891" w:rsidRPr="00A31CB2">
        <w:rPr>
          <w:sz w:val="28"/>
          <w:szCs w:val="28"/>
          <w:lang w:val="vi-VN"/>
        </w:rPr>
        <w:t xml:space="preserve">liên quan có trách nhiệm phối hợp cung cấp nội dung và cử đại </w:t>
      </w:r>
      <w:r w:rsidRPr="00A31CB2">
        <w:rPr>
          <w:sz w:val="28"/>
          <w:szCs w:val="28"/>
          <w:lang w:val="vi-VN"/>
        </w:rPr>
        <w:t>diện</w:t>
      </w:r>
      <w:r w:rsidR="00C75836" w:rsidRPr="00A31CB2">
        <w:rPr>
          <w:sz w:val="28"/>
          <w:szCs w:val="28"/>
          <w:lang w:val="vi-VN"/>
        </w:rPr>
        <w:t xml:space="preserve"> </w:t>
      </w:r>
      <w:r w:rsidR="003A4957" w:rsidRPr="00A31CB2">
        <w:rPr>
          <w:sz w:val="28"/>
          <w:szCs w:val="28"/>
          <w:lang w:val="vi-VN"/>
        </w:rPr>
        <w:t>có</w:t>
      </w:r>
      <w:r w:rsidR="00C75836" w:rsidRPr="00A31CB2">
        <w:rPr>
          <w:sz w:val="28"/>
          <w:szCs w:val="28"/>
          <w:lang w:val="vi-VN"/>
        </w:rPr>
        <w:t xml:space="preserve"> thẩm quyền</w:t>
      </w:r>
      <w:r w:rsidRPr="00A31CB2">
        <w:rPr>
          <w:sz w:val="28"/>
          <w:szCs w:val="28"/>
          <w:lang w:val="vi-VN"/>
        </w:rPr>
        <w:t xml:space="preserve"> </w:t>
      </w:r>
      <w:r w:rsidR="00065891" w:rsidRPr="00A31CB2">
        <w:rPr>
          <w:sz w:val="28"/>
          <w:szCs w:val="28"/>
          <w:lang w:val="vi-VN"/>
        </w:rPr>
        <w:t xml:space="preserve">tham </w:t>
      </w:r>
      <w:r w:rsidR="00C75836" w:rsidRPr="00A31CB2">
        <w:rPr>
          <w:sz w:val="28"/>
          <w:szCs w:val="28"/>
          <w:lang w:val="vi-VN"/>
        </w:rPr>
        <w:t xml:space="preserve">gia đoàn Việt Nam </w:t>
      </w:r>
      <w:r w:rsidR="00065891" w:rsidRPr="00A31CB2">
        <w:rPr>
          <w:sz w:val="28"/>
          <w:szCs w:val="28"/>
          <w:lang w:val="vi-VN"/>
        </w:rPr>
        <w:t>dự</w:t>
      </w:r>
      <w:r w:rsidR="00C75836" w:rsidRPr="00A31CB2">
        <w:rPr>
          <w:sz w:val="28"/>
          <w:szCs w:val="28"/>
          <w:lang w:val="vi-VN"/>
        </w:rPr>
        <w:t xml:space="preserve"> họp</w:t>
      </w:r>
      <w:r w:rsidR="00065891" w:rsidRPr="00A31CB2">
        <w:rPr>
          <w:sz w:val="28"/>
          <w:szCs w:val="28"/>
          <w:lang w:val="vi-VN"/>
        </w:rPr>
        <w:t xml:space="preserve"> theo yêu cầu của cơ quan phụ trách</w:t>
      </w:r>
      <w:r w:rsidRPr="00A31CB2">
        <w:rPr>
          <w:sz w:val="28"/>
          <w:szCs w:val="28"/>
          <w:lang w:val="vi-VN"/>
        </w:rPr>
        <w:t>.</w:t>
      </w:r>
      <w:r w:rsidR="00F54AF1" w:rsidRPr="00A31CB2">
        <w:rPr>
          <w:sz w:val="28"/>
          <w:szCs w:val="28"/>
          <w:lang w:val="vi-VN"/>
        </w:rPr>
        <w:t xml:space="preserve">   </w:t>
      </w:r>
      <w:r w:rsidR="00EB3C5E" w:rsidRPr="00A31CB2">
        <w:rPr>
          <w:sz w:val="28"/>
          <w:szCs w:val="28"/>
          <w:lang w:val="vi-VN"/>
        </w:rPr>
        <w:t xml:space="preserve"> </w:t>
      </w:r>
      <w:r w:rsidR="00065891" w:rsidRPr="00A31CB2">
        <w:rPr>
          <w:sz w:val="28"/>
          <w:szCs w:val="28"/>
          <w:lang w:val="vi-VN"/>
        </w:rPr>
        <w:t xml:space="preserve"> </w:t>
      </w:r>
    </w:p>
    <w:p w14:paraId="6C847B6E" w14:textId="77777777" w:rsidR="00516D8D" w:rsidRPr="00A31CB2" w:rsidRDefault="00516D8D" w:rsidP="0055078B">
      <w:pPr>
        <w:shd w:val="clear" w:color="auto" w:fill="FFFFFF"/>
        <w:spacing w:before="240"/>
        <w:ind w:firstLine="567"/>
        <w:jc w:val="both"/>
        <w:rPr>
          <w:sz w:val="28"/>
          <w:szCs w:val="28"/>
          <w:lang w:val="vi-VN"/>
        </w:rPr>
      </w:pPr>
      <w:r w:rsidRPr="00A31CB2">
        <w:rPr>
          <w:b/>
          <w:bCs/>
          <w:sz w:val="28"/>
          <w:szCs w:val="28"/>
          <w:lang w:val="vi-VN"/>
        </w:rPr>
        <w:t xml:space="preserve">Điều </w:t>
      </w:r>
      <w:r w:rsidR="003675D0" w:rsidRPr="00D67F7E">
        <w:rPr>
          <w:b/>
          <w:bCs/>
          <w:sz w:val="28"/>
          <w:szCs w:val="28"/>
          <w:lang w:val="vi-VN"/>
        </w:rPr>
        <w:t>15</w:t>
      </w:r>
      <w:r w:rsidRPr="00A31CB2">
        <w:rPr>
          <w:b/>
          <w:bCs/>
          <w:sz w:val="28"/>
          <w:szCs w:val="28"/>
          <w:lang w:val="vi-VN"/>
        </w:rPr>
        <w:t>. Phối hợp đăng cai</w:t>
      </w:r>
      <w:r w:rsidR="00706F04" w:rsidRPr="00A31CB2">
        <w:rPr>
          <w:b/>
          <w:bCs/>
          <w:sz w:val="28"/>
          <w:szCs w:val="28"/>
          <w:lang w:val="vi-VN"/>
        </w:rPr>
        <w:t xml:space="preserve"> và tổ chức</w:t>
      </w:r>
      <w:r w:rsidRPr="00A31CB2">
        <w:rPr>
          <w:b/>
          <w:bCs/>
          <w:sz w:val="28"/>
          <w:szCs w:val="28"/>
          <w:lang w:val="vi-VN"/>
        </w:rPr>
        <w:t xml:space="preserve"> các hoạt động trong khuôn khổ ASEAN</w:t>
      </w:r>
      <w:r w:rsidR="00467F46" w:rsidRPr="00A31CB2">
        <w:rPr>
          <w:b/>
          <w:bCs/>
          <w:sz w:val="28"/>
          <w:szCs w:val="28"/>
          <w:lang w:val="vi-VN"/>
        </w:rPr>
        <w:t xml:space="preserve"> tại Việt Nam</w:t>
      </w:r>
      <w:r w:rsidR="001748D9" w:rsidRPr="00A31CB2">
        <w:rPr>
          <w:b/>
          <w:bCs/>
          <w:sz w:val="28"/>
          <w:szCs w:val="28"/>
          <w:lang w:val="vi-VN"/>
        </w:rPr>
        <w:t xml:space="preserve">  </w:t>
      </w:r>
    </w:p>
    <w:p w14:paraId="3180289E" w14:textId="77777777" w:rsidR="00FF1372" w:rsidRPr="00A31CB2" w:rsidRDefault="00516D8D" w:rsidP="0055078B">
      <w:pPr>
        <w:shd w:val="clear" w:color="auto" w:fill="FFFFFF"/>
        <w:spacing w:before="240"/>
        <w:ind w:firstLine="567"/>
        <w:jc w:val="both"/>
        <w:rPr>
          <w:sz w:val="28"/>
          <w:szCs w:val="28"/>
          <w:lang w:val="vi-VN"/>
        </w:rPr>
      </w:pPr>
      <w:r w:rsidRPr="00A31CB2">
        <w:rPr>
          <w:sz w:val="28"/>
          <w:szCs w:val="28"/>
          <w:lang w:val="vi-VN"/>
        </w:rPr>
        <w:t xml:space="preserve">1. </w:t>
      </w:r>
      <w:r w:rsidR="00FF1372" w:rsidRPr="00A31CB2">
        <w:rPr>
          <w:sz w:val="28"/>
          <w:szCs w:val="28"/>
          <w:lang w:val="vi-VN"/>
        </w:rPr>
        <w:t xml:space="preserve">Các cơ quan tham gia hợp tác ASEAN </w:t>
      </w:r>
      <w:r w:rsidR="00754341" w:rsidRPr="00A31CB2">
        <w:rPr>
          <w:sz w:val="28"/>
          <w:szCs w:val="28"/>
          <w:lang w:val="vi-VN"/>
        </w:rPr>
        <w:t>chủ động</w:t>
      </w:r>
      <w:r w:rsidR="00EB1F5E" w:rsidRPr="00A31CB2">
        <w:rPr>
          <w:sz w:val="28"/>
          <w:szCs w:val="28"/>
          <w:lang w:val="vi-VN"/>
        </w:rPr>
        <w:t xml:space="preserve"> </w:t>
      </w:r>
      <w:r w:rsidR="00BD3745" w:rsidRPr="00A31CB2">
        <w:rPr>
          <w:sz w:val="28"/>
          <w:szCs w:val="28"/>
          <w:lang w:val="vi-VN"/>
        </w:rPr>
        <w:t xml:space="preserve">đề xuất </w:t>
      </w:r>
      <w:r w:rsidR="00754341" w:rsidRPr="00A31CB2">
        <w:rPr>
          <w:sz w:val="28"/>
          <w:szCs w:val="28"/>
          <w:lang w:val="vi-VN"/>
        </w:rPr>
        <w:t xml:space="preserve">đăng cai, tổ chức các hoạt động trong khuôn khổ ASEAN phù hợp với </w:t>
      </w:r>
      <w:r w:rsidR="00652999" w:rsidRPr="00D67F7E">
        <w:rPr>
          <w:sz w:val="28"/>
          <w:szCs w:val="28"/>
          <w:lang w:val="vi-VN"/>
        </w:rPr>
        <w:t>v</w:t>
      </w:r>
      <w:r w:rsidR="00DD072F" w:rsidRPr="00D67F7E">
        <w:rPr>
          <w:sz w:val="28"/>
          <w:szCs w:val="28"/>
          <w:lang w:val="vi-VN"/>
        </w:rPr>
        <w:t>ai trò</w:t>
      </w:r>
      <w:r w:rsidR="00652999" w:rsidRPr="00D67F7E">
        <w:rPr>
          <w:sz w:val="28"/>
          <w:szCs w:val="28"/>
          <w:lang w:val="vi-VN"/>
        </w:rPr>
        <w:t>, khả năng</w:t>
      </w:r>
      <w:r w:rsidR="00754341" w:rsidRPr="00A31CB2">
        <w:rPr>
          <w:sz w:val="28"/>
          <w:szCs w:val="28"/>
          <w:lang w:val="vi-VN"/>
        </w:rPr>
        <w:t xml:space="preserve"> và lợi ích của Việt Nam nhằm phát huy trách nhiệm và nâng cao hình ảnh, vị thế của Việt Nam trong ASEAN</w:t>
      </w:r>
      <w:r w:rsidR="009D2D9A" w:rsidRPr="00A31CB2">
        <w:rPr>
          <w:sz w:val="28"/>
          <w:szCs w:val="28"/>
          <w:lang w:val="vi-VN"/>
        </w:rPr>
        <w:t>; thông báo cho Cơ quan điều phối quốc gia về ASEAN để tổng hợp</w:t>
      </w:r>
      <w:r w:rsidR="00C75836" w:rsidRPr="00A31CB2">
        <w:rPr>
          <w:sz w:val="28"/>
          <w:szCs w:val="28"/>
          <w:lang w:val="vi-VN"/>
        </w:rPr>
        <w:t xml:space="preserve"> vào Kế hoạch Tổng thể tham gia hợp tác </w:t>
      </w:r>
      <w:r w:rsidR="005D3BA1" w:rsidRPr="00A31CB2">
        <w:rPr>
          <w:sz w:val="28"/>
          <w:szCs w:val="28"/>
          <w:lang w:val="vi-VN"/>
        </w:rPr>
        <w:t xml:space="preserve">ASEAN </w:t>
      </w:r>
      <w:r w:rsidR="00C75836" w:rsidRPr="00A31CB2">
        <w:rPr>
          <w:sz w:val="28"/>
          <w:szCs w:val="28"/>
          <w:lang w:val="vi-VN"/>
        </w:rPr>
        <w:t>hàng năm báo cáo Thủ tướng Chính phủ</w:t>
      </w:r>
      <w:r w:rsidR="00AF085B" w:rsidRPr="00A31CB2">
        <w:rPr>
          <w:sz w:val="28"/>
          <w:szCs w:val="28"/>
          <w:lang w:val="vi-VN"/>
        </w:rPr>
        <w:t xml:space="preserve">. </w:t>
      </w:r>
    </w:p>
    <w:p w14:paraId="1CA30067" w14:textId="77777777" w:rsidR="00EB1F5E" w:rsidRPr="00A31CB2" w:rsidRDefault="00754341" w:rsidP="00840D35">
      <w:pPr>
        <w:shd w:val="clear" w:color="auto" w:fill="FFFFFF"/>
        <w:spacing w:before="200"/>
        <w:ind w:firstLine="567"/>
        <w:jc w:val="both"/>
        <w:rPr>
          <w:sz w:val="28"/>
          <w:szCs w:val="28"/>
          <w:lang w:val="vi-VN"/>
        </w:rPr>
      </w:pPr>
      <w:r w:rsidRPr="00A31CB2">
        <w:rPr>
          <w:sz w:val="28"/>
          <w:szCs w:val="28"/>
          <w:lang w:val="vi-VN"/>
        </w:rPr>
        <w:lastRenderedPageBreak/>
        <w:t xml:space="preserve">2. </w:t>
      </w:r>
      <w:r w:rsidR="00BD3745" w:rsidRPr="00A31CB2">
        <w:rPr>
          <w:sz w:val="28"/>
          <w:szCs w:val="28"/>
          <w:lang w:val="vi-VN"/>
        </w:rPr>
        <w:t xml:space="preserve">Đối với các hoạt động luân phiên chủ trì </w:t>
      </w:r>
      <w:r w:rsidR="00B00052" w:rsidRPr="00A31CB2">
        <w:rPr>
          <w:sz w:val="28"/>
          <w:szCs w:val="28"/>
          <w:lang w:val="vi-VN"/>
        </w:rPr>
        <w:t xml:space="preserve">tổ chức </w:t>
      </w:r>
      <w:r w:rsidR="00BD3745" w:rsidRPr="00A31CB2">
        <w:rPr>
          <w:sz w:val="28"/>
          <w:szCs w:val="28"/>
          <w:lang w:val="vi-VN"/>
        </w:rPr>
        <w:t>như Năm Chủ tịch ASEAN, các hội nghị cấp Bộ trưởng</w:t>
      </w:r>
      <w:r w:rsidR="00AE0373" w:rsidRPr="00D67F7E">
        <w:rPr>
          <w:sz w:val="28"/>
          <w:szCs w:val="28"/>
          <w:lang w:val="vi-VN"/>
        </w:rPr>
        <w:t>,</w:t>
      </w:r>
      <w:r w:rsidR="00BD3745" w:rsidRPr="00A31CB2">
        <w:rPr>
          <w:sz w:val="28"/>
          <w:szCs w:val="28"/>
          <w:lang w:val="vi-VN"/>
        </w:rPr>
        <w:t xml:space="preserve"> </w:t>
      </w:r>
      <w:r w:rsidR="00AE0373" w:rsidRPr="00D67F7E">
        <w:rPr>
          <w:sz w:val="28"/>
          <w:szCs w:val="28"/>
          <w:lang w:val="vi-VN"/>
        </w:rPr>
        <w:t xml:space="preserve">cấp </w:t>
      </w:r>
      <w:r w:rsidR="00BD3745" w:rsidRPr="00A31CB2">
        <w:rPr>
          <w:sz w:val="28"/>
          <w:szCs w:val="28"/>
          <w:lang w:val="vi-VN"/>
        </w:rPr>
        <w:t xml:space="preserve">Quan chức </w:t>
      </w:r>
      <w:r w:rsidR="00DD072F" w:rsidRPr="00D67F7E">
        <w:rPr>
          <w:sz w:val="28"/>
          <w:szCs w:val="28"/>
          <w:lang w:val="vi-VN"/>
        </w:rPr>
        <w:t>c</w:t>
      </w:r>
      <w:r w:rsidR="00BD3745" w:rsidRPr="00A31CB2">
        <w:rPr>
          <w:sz w:val="28"/>
          <w:szCs w:val="28"/>
          <w:lang w:val="vi-VN"/>
        </w:rPr>
        <w:t>ao cấ</w:t>
      </w:r>
      <w:r w:rsidR="00B00052" w:rsidRPr="00A31CB2">
        <w:rPr>
          <w:sz w:val="28"/>
          <w:szCs w:val="28"/>
          <w:lang w:val="vi-VN"/>
        </w:rPr>
        <w:t>p</w:t>
      </w:r>
      <w:r w:rsidR="00EA04D9" w:rsidRPr="00A31CB2">
        <w:rPr>
          <w:sz w:val="28"/>
          <w:szCs w:val="28"/>
          <w:lang w:val="vi-VN"/>
        </w:rPr>
        <w:t xml:space="preserve"> và các Nhóm </w:t>
      </w:r>
      <w:r w:rsidR="00DD072F" w:rsidRPr="00D67F7E">
        <w:rPr>
          <w:sz w:val="28"/>
          <w:szCs w:val="28"/>
          <w:lang w:val="vi-VN"/>
        </w:rPr>
        <w:t>c</w:t>
      </w:r>
      <w:r w:rsidR="00EA04D9" w:rsidRPr="00A31CB2">
        <w:rPr>
          <w:sz w:val="28"/>
          <w:szCs w:val="28"/>
          <w:lang w:val="vi-VN"/>
        </w:rPr>
        <w:t>ông tác theo nghĩa vụ thành viên</w:t>
      </w:r>
      <w:r w:rsidR="00BD3745" w:rsidRPr="00A31CB2">
        <w:rPr>
          <w:sz w:val="28"/>
          <w:szCs w:val="28"/>
          <w:lang w:val="vi-VN"/>
        </w:rPr>
        <w:t>,</w:t>
      </w:r>
      <w:r w:rsidR="00EB1F5E" w:rsidRPr="00A31CB2">
        <w:rPr>
          <w:sz w:val="28"/>
          <w:szCs w:val="28"/>
          <w:lang w:val="vi-VN"/>
        </w:rPr>
        <w:t xml:space="preserve"> các cơ quan chủ trì lập kế hoạch tổng hợp </w:t>
      </w:r>
      <w:r w:rsidR="00B00052" w:rsidRPr="00A31CB2">
        <w:rPr>
          <w:sz w:val="28"/>
          <w:szCs w:val="28"/>
          <w:lang w:val="vi-VN"/>
        </w:rPr>
        <w:t>từ năm trước, tham khảo ý kiến Cơ quan điều phối quốc gia về ASEAN</w:t>
      </w:r>
      <w:r w:rsidR="00010EC5" w:rsidRPr="00A31CB2">
        <w:rPr>
          <w:sz w:val="28"/>
          <w:szCs w:val="28"/>
          <w:lang w:val="vi-VN"/>
        </w:rPr>
        <w:t xml:space="preserve"> và các cơ quan liên quan</w:t>
      </w:r>
      <w:r w:rsidR="00B00052" w:rsidRPr="00A31CB2">
        <w:rPr>
          <w:sz w:val="28"/>
          <w:szCs w:val="28"/>
          <w:lang w:val="vi-VN"/>
        </w:rPr>
        <w:t>, trước khi trình Thủ tướng Chính phủ</w:t>
      </w:r>
      <w:r w:rsidR="007845E6" w:rsidRPr="00A31CB2">
        <w:rPr>
          <w:sz w:val="28"/>
          <w:szCs w:val="28"/>
          <w:lang w:val="vi-VN"/>
        </w:rPr>
        <w:t xml:space="preserve"> hoặc các cấp có thẩm quyền </w:t>
      </w:r>
      <w:r w:rsidR="00854214" w:rsidRPr="00A31CB2">
        <w:rPr>
          <w:sz w:val="28"/>
          <w:szCs w:val="28"/>
          <w:lang w:val="vi-VN"/>
        </w:rPr>
        <w:t>theo quy định</w:t>
      </w:r>
      <w:r w:rsidR="00B00052" w:rsidRPr="00A31CB2">
        <w:rPr>
          <w:sz w:val="28"/>
          <w:szCs w:val="28"/>
          <w:lang w:val="vi-VN"/>
        </w:rPr>
        <w:t xml:space="preserve">.  </w:t>
      </w:r>
    </w:p>
    <w:p w14:paraId="34534271" w14:textId="77777777" w:rsidR="00EB1F5E" w:rsidRPr="00D67F7E" w:rsidRDefault="00B00052" w:rsidP="00840D35">
      <w:pPr>
        <w:shd w:val="clear" w:color="auto" w:fill="FFFFFF"/>
        <w:spacing w:before="200"/>
        <w:ind w:firstLine="567"/>
        <w:jc w:val="both"/>
        <w:rPr>
          <w:sz w:val="28"/>
          <w:szCs w:val="28"/>
          <w:lang w:val="vi-VN"/>
        </w:rPr>
      </w:pPr>
      <w:r w:rsidRPr="00A31CB2">
        <w:rPr>
          <w:sz w:val="28"/>
          <w:szCs w:val="28"/>
          <w:lang w:val="vi-VN"/>
        </w:rPr>
        <w:t xml:space="preserve">3. </w:t>
      </w:r>
      <w:r w:rsidR="00010EC5" w:rsidRPr="00A31CB2">
        <w:rPr>
          <w:sz w:val="28"/>
          <w:szCs w:val="28"/>
          <w:lang w:val="vi-VN"/>
        </w:rPr>
        <w:t xml:space="preserve">Đối với các hoạt động xung phong đảm trách, cơ quan chủ trì </w:t>
      </w:r>
      <w:r w:rsidR="00D6141F" w:rsidRPr="00D67F7E">
        <w:rPr>
          <w:sz w:val="28"/>
          <w:szCs w:val="28"/>
          <w:lang w:val="vi-VN"/>
        </w:rPr>
        <w:t xml:space="preserve">báo cáo, trình Thủ tướng Chính phủ xem xét, quyết định đối với các hoạt động cấp Bộ trưởng hoặc tương đương và các hoạt động khác theo quy định. Sau khi </w:t>
      </w:r>
      <w:r w:rsidR="00B57489" w:rsidRPr="00D67F7E">
        <w:rPr>
          <w:sz w:val="28"/>
          <w:szCs w:val="28"/>
          <w:lang w:val="vi-VN"/>
        </w:rPr>
        <w:t xml:space="preserve">có ý kiến của </w:t>
      </w:r>
      <w:r w:rsidR="00D6141F" w:rsidRPr="00D67F7E">
        <w:rPr>
          <w:sz w:val="28"/>
          <w:szCs w:val="28"/>
          <w:lang w:val="vi-VN"/>
        </w:rPr>
        <w:t xml:space="preserve">Thủ tướng Chính phủ, cơ quan chủ trì </w:t>
      </w:r>
      <w:r w:rsidR="00010EC5" w:rsidRPr="00A31CB2">
        <w:rPr>
          <w:sz w:val="28"/>
          <w:szCs w:val="28"/>
          <w:lang w:val="vi-VN"/>
        </w:rPr>
        <w:t xml:space="preserve">có trách nhiệm thông báo cho Cơ quan điều phối quốc gia về ASEAN và các cơ quan liên quan để phối hợp </w:t>
      </w:r>
      <w:r w:rsidR="00B57489" w:rsidRPr="00D67F7E">
        <w:rPr>
          <w:sz w:val="28"/>
          <w:szCs w:val="28"/>
          <w:lang w:val="vi-VN"/>
        </w:rPr>
        <w:t>triển khai</w:t>
      </w:r>
      <w:r w:rsidR="00010EC5" w:rsidRPr="00A31CB2">
        <w:rPr>
          <w:sz w:val="28"/>
          <w:szCs w:val="28"/>
          <w:lang w:val="vi-VN"/>
        </w:rPr>
        <w:t xml:space="preserve">. </w:t>
      </w:r>
    </w:p>
    <w:p w14:paraId="7928A66A" w14:textId="77777777" w:rsidR="00516D8D" w:rsidRPr="00A31CB2" w:rsidRDefault="00010EC5" w:rsidP="00840D35">
      <w:pPr>
        <w:shd w:val="clear" w:color="auto" w:fill="FFFFFF"/>
        <w:spacing w:before="200"/>
        <w:ind w:firstLine="567"/>
        <w:jc w:val="both"/>
        <w:rPr>
          <w:sz w:val="28"/>
          <w:szCs w:val="28"/>
          <w:lang w:val="vi-VN"/>
        </w:rPr>
      </w:pPr>
      <w:r w:rsidRPr="00A31CB2">
        <w:rPr>
          <w:sz w:val="28"/>
          <w:szCs w:val="28"/>
          <w:lang w:val="vi-VN"/>
        </w:rPr>
        <w:t>4</w:t>
      </w:r>
      <w:r w:rsidR="00516D8D" w:rsidRPr="00A31CB2">
        <w:rPr>
          <w:sz w:val="28"/>
          <w:szCs w:val="28"/>
          <w:lang w:val="vi-VN"/>
        </w:rPr>
        <w:t xml:space="preserve">. Các </w:t>
      </w:r>
      <w:r w:rsidR="00FB030F" w:rsidRPr="00D67F7E">
        <w:rPr>
          <w:sz w:val="28"/>
          <w:szCs w:val="28"/>
          <w:lang w:val="vi-VN"/>
        </w:rPr>
        <w:t>c</w:t>
      </w:r>
      <w:r w:rsidR="00516D8D" w:rsidRPr="00A31CB2">
        <w:rPr>
          <w:sz w:val="28"/>
          <w:szCs w:val="28"/>
          <w:lang w:val="vi-VN"/>
        </w:rPr>
        <w:t>ơ quan chủ trì trụ cột Cộng đồng</w:t>
      </w:r>
      <w:r w:rsidR="00FB030F" w:rsidRPr="00D67F7E">
        <w:rPr>
          <w:sz w:val="28"/>
          <w:szCs w:val="28"/>
          <w:lang w:val="vi-VN"/>
        </w:rPr>
        <w:t xml:space="preserve">, cơ quan chủ trì </w:t>
      </w:r>
      <w:r w:rsidR="005D3BA1" w:rsidRPr="00A31CB2">
        <w:rPr>
          <w:sz w:val="28"/>
          <w:szCs w:val="28"/>
          <w:lang w:val="vi-VN"/>
        </w:rPr>
        <w:t>lĩnh vực liên ngành, liên trụ cột</w:t>
      </w:r>
      <w:r w:rsidR="00516D8D" w:rsidRPr="00A31CB2">
        <w:rPr>
          <w:sz w:val="28"/>
          <w:szCs w:val="28"/>
          <w:lang w:val="vi-VN"/>
        </w:rPr>
        <w:t xml:space="preserve"> và các cơ quan liên quan</w:t>
      </w:r>
      <w:r w:rsidR="00FB030F" w:rsidRPr="00D67F7E">
        <w:rPr>
          <w:sz w:val="28"/>
          <w:szCs w:val="28"/>
          <w:lang w:val="vi-VN"/>
        </w:rPr>
        <w:t>,</w:t>
      </w:r>
      <w:r w:rsidR="00516D8D" w:rsidRPr="00A31CB2">
        <w:rPr>
          <w:sz w:val="28"/>
          <w:szCs w:val="28"/>
          <w:lang w:val="vi-VN"/>
        </w:rPr>
        <w:t xml:space="preserve"> khi được yêu cầu, có trách nhiệm hỗ trợ các cơ quan tham gia hợp tác ASEAN trong việc chuẩn bị và đăng cai tổ chức các hoạt động của ASEAN tại Việt Nam.</w:t>
      </w:r>
    </w:p>
    <w:p w14:paraId="278527A5" w14:textId="77777777" w:rsidR="00AE5F7C" w:rsidRPr="00A31CB2" w:rsidRDefault="00AE5F7C" w:rsidP="00840D35">
      <w:pPr>
        <w:shd w:val="clear" w:color="auto" w:fill="FFFFFF"/>
        <w:spacing w:before="200"/>
        <w:ind w:firstLine="567"/>
        <w:jc w:val="both"/>
        <w:rPr>
          <w:sz w:val="28"/>
          <w:szCs w:val="28"/>
          <w:lang w:val="vi-VN"/>
        </w:rPr>
      </w:pPr>
      <w:r w:rsidRPr="00A31CB2">
        <w:rPr>
          <w:b/>
          <w:bCs/>
          <w:sz w:val="28"/>
          <w:szCs w:val="28"/>
          <w:lang w:val="vi-VN"/>
        </w:rPr>
        <w:t xml:space="preserve">Điều </w:t>
      </w:r>
      <w:r w:rsidR="003675D0" w:rsidRPr="00D67F7E">
        <w:rPr>
          <w:b/>
          <w:bCs/>
          <w:sz w:val="28"/>
          <w:szCs w:val="28"/>
          <w:lang w:val="vi-VN"/>
        </w:rPr>
        <w:t>16</w:t>
      </w:r>
      <w:r w:rsidRPr="00A31CB2">
        <w:rPr>
          <w:b/>
          <w:bCs/>
          <w:sz w:val="28"/>
          <w:szCs w:val="28"/>
          <w:lang w:val="vi-VN"/>
        </w:rPr>
        <w:t xml:space="preserve">. </w:t>
      </w:r>
      <w:bookmarkStart w:id="1" w:name="_Hlk205464178"/>
      <w:r w:rsidRPr="00A31CB2">
        <w:rPr>
          <w:b/>
          <w:bCs/>
          <w:sz w:val="28"/>
          <w:szCs w:val="28"/>
          <w:lang w:val="vi-VN"/>
        </w:rPr>
        <w:t xml:space="preserve">Phối hợp </w:t>
      </w:r>
      <w:r w:rsidR="00962314" w:rsidRPr="00D67F7E">
        <w:rPr>
          <w:b/>
          <w:bCs/>
          <w:sz w:val="28"/>
          <w:szCs w:val="28"/>
          <w:lang w:val="vi-VN"/>
        </w:rPr>
        <w:t>với</w:t>
      </w:r>
      <w:r w:rsidR="00962314" w:rsidRPr="00A31CB2">
        <w:rPr>
          <w:b/>
          <w:bCs/>
          <w:sz w:val="28"/>
          <w:szCs w:val="28"/>
          <w:lang w:val="vi-VN"/>
        </w:rPr>
        <w:t xml:space="preserve"> các cơ quan</w:t>
      </w:r>
      <w:r w:rsidR="00962314" w:rsidRPr="00D67F7E">
        <w:rPr>
          <w:b/>
          <w:bCs/>
          <w:sz w:val="28"/>
          <w:szCs w:val="28"/>
          <w:lang w:val="vi-VN"/>
        </w:rPr>
        <w:t xml:space="preserve">, tổ chức không thuộc Chính phủ tham gia hợp tác ASEAN </w:t>
      </w:r>
    </w:p>
    <w:bookmarkEnd w:id="1"/>
    <w:p w14:paraId="3A4EB797" w14:textId="6B9897EE" w:rsidR="00566762" w:rsidRPr="00D67F7E" w:rsidRDefault="00AE5F7C" w:rsidP="00840D35">
      <w:pPr>
        <w:shd w:val="clear" w:color="auto" w:fill="FFFFFF"/>
        <w:spacing w:before="200"/>
        <w:ind w:firstLine="567"/>
        <w:jc w:val="both"/>
        <w:rPr>
          <w:sz w:val="28"/>
          <w:szCs w:val="28"/>
          <w:lang w:val="vi-VN"/>
        </w:rPr>
      </w:pPr>
      <w:r w:rsidRPr="00A31CB2">
        <w:rPr>
          <w:sz w:val="28"/>
          <w:szCs w:val="28"/>
          <w:lang w:val="vi-VN"/>
        </w:rPr>
        <w:t xml:space="preserve">Trong quá trình tham gia các hoạt động hợp tác ASEAN, </w:t>
      </w:r>
      <w:r w:rsidR="006367E8" w:rsidRPr="00D67F7E">
        <w:rPr>
          <w:sz w:val="28"/>
          <w:szCs w:val="28"/>
          <w:lang w:val="vi-VN"/>
        </w:rPr>
        <w:t xml:space="preserve">các </w:t>
      </w:r>
      <w:r w:rsidR="005930D3" w:rsidRPr="00A31CB2">
        <w:rPr>
          <w:sz w:val="28"/>
          <w:szCs w:val="28"/>
          <w:lang w:val="vi-VN"/>
        </w:rPr>
        <w:t>cơ quan tham gia hợp tác ASEAN</w:t>
      </w:r>
      <w:r w:rsidR="005930D3" w:rsidRPr="00D67F7E">
        <w:rPr>
          <w:sz w:val="28"/>
          <w:szCs w:val="28"/>
          <w:lang w:val="vi-VN"/>
        </w:rPr>
        <w:t xml:space="preserve"> </w:t>
      </w:r>
      <w:r w:rsidR="006367E8" w:rsidRPr="00D67F7E">
        <w:rPr>
          <w:sz w:val="28"/>
          <w:szCs w:val="28"/>
          <w:lang w:val="vi-VN"/>
        </w:rPr>
        <w:t xml:space="preserve">có trách nhiệm cung cấp thông tin đầy đủ, kịp thời hoặc khi có yêu cầu, hỗ trợ và </w:t>
      </w:r>
      <w:r w:rsidR="005930D3" w:rsidRPr="00D67F7E">
        <w:rPr>
          <w:sz w:val="28"/>
          <w:szCs w:val="28"/>
          <w:lang w:val="vi-VN"/>
        </w:rPr>
        <w:t>phối hợp với</w:t>
      </w:r>
      <w:r w:rsidR="005930D3" w:rsidRPr="00A31CB2">
        <w:rPr>
          <w:sz w:val="28"/>
          <w:szCs w:val="28"/>
          <w:lang w:val="vi-VN"/>
        </w:rPr>
        <w:t xml:space="preserve"> </w:t>
      </w:r>
      <w:r w:rsidRPr="00A31CB2">
        <w:rPr>
          <w:sz w:val="28"/>
          <w:szCs w:val="28"/>
          <w:lang w:val="vi-VN"/>
        </w:rPr>
        <w:t>các cơ quan</w:t>
      </w:r>
      <w:r w:rsidR="00962314" w:rsidRPr="00D67F7E">
        <w:rPr>
          <w:sz w:val="28"/>
          <w:szCs w:val="28"/>
          <w:lang w:val="vi-VN"/>
        </w:rPr>
        <w:t>, tổ chức không thuộc Chính phủ tham gia hợp tác ASEAN</w:t>
      </w:r>
      <w:r w:rsidRPr="00A31CB2">
        <w:rPr>
          <w:sz w:val="28"/>
          <w:szCs w:val="28"/>
          <w:lang w:val="vi-VN"/>
        </w:rPr>
        <w:t xml:space="preserve"> </w:t>
      </w:r>
      <w:r w:rsidR="00036484" w:rsidRPr="00A31CB2">
        <w:rPr>
          <w:sz w:val="28"/>
          <w:szCs w:val="28"/>
          <w:lang w:val="vi-VN"/>
        </w:rPr>
        <w:t xml:space="preserve">được thể hiện trong </w:t>
      </w:r>
      <w:r w:rsidR="00036484" w:rsidRPr="008E34EC">
        <w:rPr>
          <w:sz w:val="28"/>
          <w:szCs w:val="28"/>
          <w:lang w:val="vi-VN"/>
        </w:rPr>
        <w:t xml:space="preserve">Phụ lục </w:t>
      </w:r>
      <w:r w:rsidR="008E34EC">
        <w:rPr>
          <w:sz w:val="28"/>
          <w:szCs w:val="28"/>
        </w:rPr>
        <w:t>III</w:t>
      </w:r>
      <w:r w:rsidR="00036484" w:rsidRPr="00A31CB2">
        <w:rPr>
          <w:sz w:val="28"/>
          <w:szCs w:val="28"/>
          <w:lang w:val="vi-VN"/>
        </w:rPr>
        <w:t xml:space="preserve"> kèm theo Quy chế này</w:t>
      </w:r>
      <w:r w:rsidR="004C42C7" w:rsidRPr="00D67F7E">
        <w:rPr>
          <w:sz w:val="28"/>
          <w:szCs w:val="28"/>
          <w:lang w:val="vi-VN"/>
        </w:rPr>
        <w:t xml:space="preserve"> và các cơ quan</w:t>
      </w:r>
      <w:r w:rsidR="00383A1B" w:rsidRPr="00D67F7E">
        <w:rPr>
          <w:sz w:val="28"/>
          <w:szCs w:val="28"/>
          <w:lang w:val="vi-VN"/>
        </w:rPr>
        <w:t>, tổ chức khác</w:t>
      </w:r>
      <w:r w:rsidR="004C42C7" w:rsidRPr="00D67F7E">
        <w:rPr>
          <w:sz w:val="28"/>
          <w:szCs w:val="28"/>
          <w:lang w:val="vi-VN"/>
        </w:rPr>
        <w:t xml:space="preserve"> liên quan.</w:t>
      </w:r>
    </w:p>
    <w:p w14:paraId="78E5DCBD" w14:textId="77777777" w:rsidR="00032E4C" w:rsidRPr="00D67F7E" w:rsidRDefault="00032E4C" w:rsidP="00840D35">
      <w:pPr>
        <w:shd w:val="clear" w:color="auto" w:fill="FFFFFF"/>
        <w:spacing w:before="200"/>
        <w:ind w:firstLine="567"/>
        <w:jc w:val="both"/>
        <w:rPr>
          <w:b/>
          <w:bCs/>
          <w:sz w:val="28"/>
          <w:szCs w:val="28"/>
          <w:lang w:val="vi-VN"/>
        </w:rPr>
      </w:pPr>
      <w:r w:rsidRPr="00D67F7E">
        <w:rPr>
          <w:b/>
          <w:bCs/>
          <w:sz w:val="28"/>
          <w:szCs w:val="28"/>
          <w:lang w:val="vi-VN"/>
        </w:rPr>
        <w:t>Điều 17. Phối hợp với các địa phương tham gia hợp tác ASEAN</w:t>
      </w:r>
    </w:p>
    <w:p w14:paraId="25524A67" w14:textId="77777777" w:rsidR="00032E4C" w:rsidRPr="00D67F7E" w:rsidRDefault="006910BA" w:rsidP="00840D35">
      <w:pPr>
        <w:shd w:val="clear" w:color="auto" w:fill="FFFFFF"/>
        <w:spacing w:before="200"/>
        <w:ind w:firstLine="567"/>
        <w:jc w:val="both"/>
        <w:rPr>
          <w:b/>
          <w:bCs/>
          <w:sz w:val="28"/>
          <w:szCs w:val="28"/>
          <w:lang w:val="vi-VN"/>
        </w:rPr>
      </w:pPr>
      <w:r w:rsidRPr="00CB6917">
        <w:rPr>
          <w:noProof/>
          <w:sz w:val="28"/>
          <w:szCs w:val="28"/>
          <w:lang w:val="vi-VN"/>
        </w:rPr>
        <w:t>Các cơ quan tham gia hợp tác ASEAN có trách nhiệm cung cấp thông tin đầy đủ, kịp thời hoặc khi có yêu cầu về tình hình hợp tác ASEAN và sự tham gia của Việt Nam nói chung và trong các lĩnh vực chuyên ngành liên qua</w:t>
      </w:r>
      <w:r w:rsidRPr="00D67F7E">
        <w:rPr>
          <w:noProof/>
          <w:sz w:val="28"/>
          <w:szCs w:val="28"/>
          <w:lang w:val="vi-VN"/>
        </w:rPr>
        <w:t>n,</w:t>
      </w:r>
      <w:r w:rsidRPr="00CB6917">
        <w:rPr>
          <w:noProof/>
          <w:sz w:val="28"/>
          <w:szCs w:val="28"/>
          <w:lang w:val="vi-VN"/>
        </w:rPr>
        <w:t xml:space="preserve"> </w:t>
      </w:r>
      <w:r w:rsidRPr="00D67F7E">
        <w:rPr>
          <w:noProof/>
          <w:sz w:val="28"/>
          <w:szCs w:val="28"/>
          <w:lang w:val="vi-VN"/>
        </w:rPr>
        <w:br/>
      </w:r>
      <w:r w:rsidRPr="00CB6917">
        <w:rPr>
          <w:noProof/>
          <w:sz w:val="28"/>
          <w:szCs w:val="28"/>
          <w:lang w:val="vi-VN"/>
        </w:rPr>
        <w:t xml:space="preserve">hỗ trợ và phối hợp với các </w:t>
      </w:r>
      <w:r w:rsidRPr="00CB6917">
        <w:rPr>
          <w:bCs/>
          <w:noProof/>
          <w:sz w:val="28"/>
          <w:szCs w:val="28"/>
          <w:lang w:val="vi-VN"/>
        </w:rPr>
        <w:t>địa phương</w:t>
      </w:r>
      <w:r w:rsidRPr="00CB6917">
        <w:rPr>
          <w:noProof/>
          <w:sz w:val="28"/>
          <w:szCs w:val="28"/>
          <w:lang w:val="vi-VN"/>
        </w:rPr>
        <w:t xml:space="preserve"> trong triển khai các hoạt động hợp tác ASEAN có liên quan tới các địa phương đó phù hợp với quy định pháp luật </w:t>
      </w:r>
      <w:r w:rsidRPr="00D67F7E">
        <w:rPr>
          <w:noProof/>
          <w:sz w:val="28"/>
          <w:szCs w:val="28"/>
          <w:lang w:val="vi-VN"/>
        </w:rPr>
        <w:br/>
      </w:r>
      <w:r w:rsidRPr="00CB6917">
        <w:rPr>
          <w:noProof/>
          <w:sz w:val="28"/>
          <w:szCs w:val="28"/>
          <w:lang w:val="vi-VN"/>
        </w:rPr>
        <w:t>hiện hành</w:t>
      </w:r>
      <w:r w:rsidR="00032E4C" w:rsidRPr="00D67F7E">
        <w:rPr>
          <w:noProof/>
          <w:sz w:val="28"/>
          <w:szCs w:val="28"/>
          <w:lang w:val="vi-VN"/>
        </w:rPr>
        <w:t>.</w:t>
      </w:r>
    </w:p>
    <w:p w14:paraId="60FD221D" w14:textId="77777777" w:rsidR="001F2D13" w:rsidRPr="00A31CB2" w:rsidRDefault="001F2D13" w:rsidP="00840D35">
      <w:pPr>
        <w:shd w:val="clear" w:color="auto" w:fill="FFFFFF"/>
        <w:spacing w:before="200"/>
        <w:ind w:firstLine="567"/>
        <w:jc w:val="both"/>
        <w:rPr>
          <w:sz w:val="28"/>
          <w:szCs w:val="28"/>
          <w:lang w:val="vi-VN"/>
        </w:rPr>
      </w:pPr>
      <w:r w:rsidRPr="00A31CB2">
        <w:rPr>
          <w:b/>
          <w:bCs/>
          <w:sz w:val="28"/>
          <w:szCs w:val="28"/>
          <w:lang w:val="vi-VN"/>
        </w:rPr>
        <w:t xml:space="preserve">Điều </w:t>
      </w:r>
      <w:r w:rsidR="003675D0" w:rsidRPr="00D67F7E">
        <w:rPr>
          <w:b/>
          <w:bCs/>
          <w:sz w:val="28"/>
          <w:szCs w:val="28"/>
          <w:lang w:val="vi-VN"/>
        </w:rPr>
        <w:t>1</w:t>
      </w:r>
      <w:r w:rsidR="00032E4C" w:rsidRPr="00D67F7E">
        <w:rPr>
          <w:b/>
          <w:bCs/>
          <w:sz w:val="28"/>
          <w:szCs w:val="28"/>
          <w:lang w:val="vi-VN"/>
        </w:rPr>
        <w:t>8</w:t>
      </w:r>
      <w:r w:rsidRPr="00A31CB2">
        <w:rPr>
          <w:b/>
          <w:bCs/>
          <w:sz w:val="28"/>
          <w:szCs w:val="28"/>
          <w:lang w:val="vi-VN"/>
        </w:rPr>
        <w:t xml:space="preserve">. Quan hệ công tác với Phái đoàn Việt Nam tại </w:t>
      </w:r>
      <w:r w:rsidR="005B5909" w:rsidRPr="00D67F7E">
        <w:rPr>
          <w:b/>
          <w:bCs/>
          <w:sz w:val="28"/>
          <w:szCs w:val="28"/>
          <w:lang w:val="vi-VN"/>
        </w:rPr>
        <w:t>ASEAN</w:t>
      </w:r>
    </w:p>
    <w:p w14:paraId="6A12A46D" w14:textId="58096478" w:rsidR="0091156B" w:rsidRPr="00D67F7E" w:rsidRDefault="00516D8D" w:rsidP="00840D35">
      <w:pPr>
        <w:shd w:val="clear" w:color="auto" w:fill="FFFFFF"/>
        <w:spacing w:before="200"/>
        <w:ind w:firstLine="567"/>
        <w:jc w:val="both"/>
        <w:rPr>
          <w:sz w:val="28"/>
          <w:szCs w:val="28"/>
          <w:lang w:val="vi-VN"/>
        </w:rPr>
      </w:pPr>
      <w:r w:rsidRPr="00A31CB2">
        <w:rPr>
          <w:sz w:val="28"/>
          <w:szCs w:val="28"/>
          <w:lang w:val="vi-VN"/>
        </w:rPr>
        <w:t>1.</w:t>
      </w:r>
      <w:r w:rsidR="008E23E4" w:rsidRPr="00A31CB2">
        <w:rPr>
          <w:sz w:val="28"/>
          <w:szCs w:val="28"/>
          <w:lang w:val="vi-VN"/>
        </w:rPr>
        <w:t xml:space="preserve"> Phái đoàn Việt Nam tại </w:t>
      </w:r>
      <w:r w:rsidR="008037F6" w:rsidRPr="00D67F7E">
        <w:rPr>
          <w:sz w:val="28"/>
          <w:szCs w:val="28"/>
          <w:lang w:val="vi-VN"/>
        </w:rPr>
        <w:t>ASEAN</w:t>
      </w:r>
      <w:r w:rsidR="008E23E4" w:rsidRPr="00A31CB2">
        <w:rPr>
          <w:sz w:val="28"/>
          <w:szCs w:val="28"/>
          <w:lang w:val="vi-VN"/>
        </w:rPr>
        <w:t xml:space="preserve"> có trách nhiệm </w:t>
      </w:r>
      <w:r w:rsidR="008037F6" w:rsidRPr="00D67F7E">
        <w:rPr>
          <w:sz w:val="28"/>
          <w:szCs w:val="28"/>
          <w:lang w:val="vi-VN"/>
        </w:rPr>
        <w:t xml:space="preserve">chủ động </w:t>
      </w:r>
      <w:r w:rsidR="008E23E4" w:rsidRPr="00A31CB2">
        <w:rPr>
          <w:sz w:val="28"/>
          <w:szCs w:val="28"/>
          <w:lang w:val="vi-VN"/>
        </w:rPr>
        <w:t xml:space="preserve">cung cấp thông tin </w:t>
      </w:r>
      <w:r w:rsidR="008037F6" w:rsidRPr="00D67F7E">
        <w:rPr>
          <w:sz w:val="28"/>
          <w:szCs w:val="28"/>
          <w:lang w:val="vi-VN"/>
        </w:rPr>
        <w:t xml:space="preserve">đầy đủ, </w:t>
      </w:r>
      <w:r w:rsidR="008037F6" w:rsidRPr="0073769D">
        <w:rPr>
          <w:sz w:val="28"/>
          <w:szCs w:val="28"/>
          <w:lang w:val="vi-VN"/>
        </w:rPr>
        <w:t>kịp thời</w:t>
      </w:r>
      <w:r w:rsidR="008037F6" w:rsidRPr="00D67F7E">
        <w:rPr>
          <w:sz w:val="28"/>
          <w:szCs w:val="28"/>
          <w:lang w:val="vi-VN"/>
        </w:rPr>
        <w:t xml:space="preserve"> hoặc khi có yêu cầu </w:t>
      </w:r>
      <w:r w:rsidR="005A317E" w:rsidRPr="00A31CB2">
        <w:rPr>
          <w:sz w:val="28"/>
          <w:szCs w:val="28"/>
          <w:lang w:val="vi-VN"/>
        </w:rPr>
        <w:t>và</w:t>
      </w:r>
      <w:r w:rsidR="0091156B" w:rsidRPr="00A31CB2">
        <w:rPr>
          <w:sz w:val="28"/>
          <w:szCs w:val="28"/>
          <w:lang w:val="vi-VN"/>
        </w:rPr>
        <w:t xml:space="preserve"> </w:t>
      </w:r>
      <w:r w:rsidR="0000366F" w:rsidRPr="00A31CB2">
        <w:rPr>
          <w:sz w:val="28"/>
          <w:szCs w:val="28"/>
          <w:lang w:val="vi-VN"/>
        </w:rPr>
        <w:t>hỗ trợ</w:t>
      </w:r>
      <w:r w:rsidR="0091156B" w:rsidRPr="00A31CB2">
        <w:rPr>
          <w:sz w:val="28"/>
          <w:szCs w:val="28"/>
          <w:lang w:val="vi-VN"/>
        </w:rPr>
        <w:t xml:space="preserve"> </w:t>
      </w:r>
      <w:r w:rsidR="0000366F" w:rsidRPr="00A31CB2">
        <w:rPr>
          <w:sz w:val="28"/>
          <w:szCs w:val="28"/>
          <w:lang w:val="vi-VN"/>
        </w:rPr>
        <w:t xml:space="preserve">các cơ quan </w:t>
      </w:r>
      <w:r w:rsidR="005A317E" w:rsidRPr="00A31CB2">
        <w:rPr>
          <w:sz w:val="28"/>
          <w:szCs w:val="28"/>
          <w:lang w:val="vi-VN"/>
        </w:rPr>
        <w:t>tham gia hợp tác</w:t>
      </w:r>
      <w:r w:rsidR="0000366F" w:rsidRPr="00A31CB2">
        <w:rPr>
          <w:sz w:val="28"/>
          <w:szCs w:val="28"/>
          <w:lang w:val="vi-VN"/>
        </w:rPr>
        <w:t xml:space="preserve"> ASEAN</w:t>
      </w:r>
      <w:r w:rsidR="008037F6" w:rsidRPr="00D67F7E">
        <w:rPr>
          <w:sz w:val="28"/>
          <w:szCs w:val="28"/>
          <w:lang w:val="vi-VN"/>
        </w:rPr>
        <w:t xml:space="preserve"> và các cơ quan, tổ chức khác liên quan.</w:t>
      </w:r>
    </w:p>
    <w:p w14:paraId="683AC708" w14:textId="77777777" w:rsidR="0086273A" w:rsidRPr="00D67F7E" w:rsidRDefault="0086273A" w:rsidP="00840D35">
      <w:pPr>
        <w:shd w:val="clear" w:color="auto" w:fill="FFFFFF"/>
        <w:spacing w:before="200"/>
        <w:ind w:firstLine="567"/>
        <w:jc w:val="both"/>
        <w:rPr>
          <w:sz w:val="28"/>
          <w:szCs w:val="28"/>
          <w:lang w:val="vi-VN"/>
        </w:rPr>
      </w:pPr>
      <w:r w:rsidRPr="00A31CB2">
        <w:rPr>
          <w:sz w:val="28"/>
          <w:szCs w:val="28"/>
          <w:lang w:val="vi-VN"/>
        </w:rPr>
        <w:t xml:space="preserve">2. Các cơ quan tham gia hợp tác ASEAN có trách nhiệm </w:t>
      </w:r>
      <w:r w:rsidR="005A317E" w:rsidRPr="00A31CB2">
        <w:rPr>
          <w:sz w:val="28"/>
          <w:szCs w:val="28"/>
          <w:lang w:val="vi-VN"/>
        </w:rPr>
        <w:t xml:space="preserve">phối hợp xử lý công việc, </w:t>
      </w:r>
      <w:r w:rsidRPr="00A31CB2">
        <w:rPr>
          <w:sz w:val="28"/>
          <w:szCs w:val="28"/>
          <w:lang w:val="vi-VN"/>
        </w:rPr>
        <w:t xml:space="preserve">cung cấp thông tin kịp thời cho Phái đoàn Việt Nam tại </w:t>
      </w:r>
      <w:r w:rsidR="008037F6" w:rsidRPr="00D67F7E">
        <w:rPr>
          <w:sz w:val="28"/>
          <w:szCs w:val="28"/>
          <w:lang w:val="vi-VN"/>
        </w:rPr>
        <w:t>ASEAN</w:t>
      </w:r>
      <w:r w:rsidRPr="00A31CB2">
        <w:rPr>
          <w:sz w:val="28"/>
          <w:szCs w:val="28"/>
          <w:lang w:val="vi-VN"/>
        </w:rPr>
        <w:t xml:space="preserve"> khi được yêu cầu, đồng thời </w:t>
      </w:r>
      <w:r w:rsidR="005D3BA1" w:rsidRPr="00A31CB2">
        <w:rPr>
          <w:sz w:val="28"/>
          <w:szCs w:val="28"/>
          <w:lang w:val="vi-VN"/>
        </w:rPr>
        <w:t>thông báo cho</w:t>
      </w:r>
      <w:r w:rsidRPr="00A31CB2">
        <w:rPr>
          <w:sz w:val="28"/>
          <w:szCs w:val="28"/>
          <w:lang w:val="vi-VN"/>
        </w:rPr>
        <w:t xml:space="preserve"> Ban Thư ký Quốc gia về ASEAN để điều phối chung</w:t>
      </w:r>
      <w:r w:rsidR="005A317E" w:rsidRPr="00A31CB2">
        <w:rPr>
          <w:sz w:val="28"/>
          <w:szCs w:val="28"/>
          <w:lang w:val="vi-VN"/>
        </w:rPr>
        <w:t>.</w:t>
      </w:r>
      <w:r w:rsidR="005A317E" w:rsidRPr="00A31CB2">
        <w:rPr>
          <w:strike/>
          <w:sz w:val="28"/>
          <w:szCs w:val="28"/>
          <w:lang w:val="vi-VN"/>
        </w:rPr>
        <w:t xml:space="preserve"> </w:t>
      </w:r>
    </w:p>
    <w:p w14:paraId="31F26B27" w14:textId="77777777" w:rsidR="00516D8D" w:rsidRPr="00A31CB2" w:rsidRDefault="00516D8D" w:rsidP="0055078B">
      <w:pPr>
        <w:shd w:val="clear" w:color="auto" w:fill="FFFFFF"/>
        <w:spacing w:before="240"/>
        <w:ind w:firstLine="567"/>
        <w:jc w:val="both"/>
        <w:rPr>
          <w:sz w:val="28"/>
          <w:szCs w:val="28"/>
          <w:lang w:val="vi-VN"/>
        </w:rPr>
      </w:pPr>
      <w:r w:rsidRPr="00A31CB2">
        <w:rPr>
          <w:sz w:val="28"/>
          <w:szCs w:val="28"/>
          <w:lang w:val="vi-VN"/>
        </w:rPr>
        <w:lastRenderedPageBreak/>
        <w:t xml:space="preserve">3. </w:t>
      </w:r>
      <w:r w:rsidR="00531011" w:rsidRPr="00A31CB2">
        <w:rPr>
          <w:sz w:val="28"/>
          <w:szCs w:val="28"/>
          <w:lang w:val="vi-VN"/>
        </w:rPr>
        <w:t xml:space="preserve">Cơ quan điều phối quốc gia về ASEAN chủ trì phối hợp với </w:t>
      </w:r>
      <w:r w:rsidRPr="00A31CB2">
        <w:rPr>
          <w:sz w:val="28"/>
          <w:szCs w:val="28"/>
          <w:lang w:val="vi-VN"/>
        </w:rPr>
        <w:t xml:space="preserve">Phái đoàn Việt Nam tại </w:t>
      </w:r>
      <w:r w:rsidR="009A6473" w:rsidRPr="00D67F7E">
        <w:rPr>
          <w:sz w:val="28"/>
          <w:szCs w:val="28"/>
          <w:lang w:val="vi-VN"/>
        </w:rPr>
        <w:t>ASEAN</w:t>
      </w:r>
      <w:r w:rsidRPr="00A31CB2">
        <w:rPr>
          <w:sz w:val="28"/>
          <w:szCs w:val="28"/>
          <w:lang w:val="vi-VN"/>
        </w:rPr>
        <w:t xml:space="preserve"> và </w:t>
      </w:r>
      <w:r w:rsidR="00531011" w:rsidRPr="00A31CB2">
        <w:rPr>
          <w:sz w:val="28"/>
          <w:szCs w:val="28"/>
          <w:lang w:val="vi-VN"/>
        </w:rPr>
        <w:t xml:space="preserve">các </w:t>
      </w:r>
      <w:r w:rsidRPr="00A31CB2">
        <w:rPr>
          <w:sz w:val="28"/>
          <w:szCs w:val="28"/>
          <w:lang w:val="vi-VN"/>
        </w:rPr>
        <w:t xml:space="preserve">cơ quan có </w:t>
      </w:r>
      <w:r w:rsidR="00531011" w:rsidRPr="00A31CB2">
        <w:rPr>
          <w:sz w:val="28"/>
          <w:szCs w:val="28"/>
          <w:lang w:val="vi-VN"/>
        </w:rPr>
        <w:t>liên quan</w:t>
      </w:r>
      <w:r w:rsidRPr="00A31CB2">
        <w:rPr>
          <w:sz w:val="28"/>
          <w:szCs w:val="28"/>
          <w:lang w:val="vi-VN"/>
        </w:rPr>
        <w:t xml:space="preserve"> </w:t>
      </w:r>
      <w:r w:rsidR="008E23E4" w:rsidRPr="00A31CB2">
        <w:rPr>
          <w:sz w:val="28"/>
          <w:szCs w:val="28"/>
          <w:lang w:val="vi-VN"/>
        </w:rPr>
        <w:t>xem xét</w:t>
      </w:r>
      <w:r w:rsidRPr="00A31CB2">
        <w:rPr>
          <w:sz w:val="28"/>
          <w:szCs w:val="28"/>
          <w:lang w:val="vi-VN"/>
        </w:rPr>
        <w:t xml:space="preserve"> xây dựng và ban hành quy chế phối hợp cụ thể giữa các cơ quan tham gia hợp tác ASEAN với Phái đoàn Việt Nam tại </w:t>
      </w:r>
      <w:r w:rsidR="009A6473" w:rsidRPr="00D67F7E">
        <w:rPr>
          <w:sz w:val="28"/>
          <w:szCs w:val="28"/>
          <w:lang w:val="vi-VN"/>
        </w:rPr>
        <w:t>ASEAN</w:t>
      </w:r>
      <w:r w:rsidRPr="00A31CB2">
        <w:rPr>
          <w:sz w:val="28"/>
          <w:szCs w:val="28"/>
          <w:lang w:val="vi-VN"/>
        </w:rPr>
        <w:t>.</w:t>
      </w:r>
      <w:r w:rsidR="00556AB8" w:rsidRPr="00A31CB2">
        <w:rPr>
          <w:sz w:val="28"/>
          <w:szCs w:val="28"/>
          <w:lang w:val="vi-VN"/>
        </w:rPr>
        <w:t xml:space="preserve"> </w:t>
      </w:r>
    </w:p>
    <w:p w14:paraId="3C058A90" w14:textId="77777777" w:rsidR="000110EF" w:rsidRPr="00A31CB2" w:rsidRDefault="000110EF" w:rsidP="0055078B">
      <w:pPr>
        <w:shd w:val="clear" w:color="auto" w:fill="FFFFFF"/>
        <w:jc w:val="center"/>
        <w:rPr>
          <w:sz w:val="28"/>
          <w:szCs w:val="28"/>
          <w:lang w:val="vi-VN"/>
        </w:rPr>
      </w:pPr>
    </w:p>
    <w:p w14:paraId="3BA19685" w14:textId="7D83E528" w:rsidR="00516D8D" w:rsidRPr="00840D35" w:rsidRDefault="00516D8D" w:rsidP="0055078B">
      <w:pPr>
        <w:shd w:val="clear" w:color="auto" w:fill="FFFFFF"/>
        <w:jc w:val="center"/>
        <w:rPr>
          <w:sz w:val="28"/>
          <w:szCs w:val="28"/>
        </w:rPr>
      </w:pPr>
      <w:r w:rsidRPr="00A31CB2">
        <w:rPr>
          <w:b/>
          <w:bCs/>
          <w:sz w:val="28"/>
          <w:szCs w:val="28"/>
          <w:lang w:val="vi-VN"/>
        </w:rPr>
        <w:t xml:space="preserve">Chương </w:t>
      </w:r>
      <w:r w:rsidR="00840D35">
        <w:rPr>
          <w:b/>
          <w:bCs/>
          <w:sz w:val="28"/>
          <w:szCs w:val="28"/>
        </w:rPr>
        <w:t>III</w:t>
      </w:r>
    </w:p>
    <w:p w14:paraId="41184ED9" w14:textId="77777777" w:rsidR="00516D8D" w:rsidRPr="00A31CB2" w:rsidRDefault="00516D8D" w:rsidP="0055078B">
      <w:pPr>
        <w:shd w:val="clear" w:color="auto" w:fill="FFFFFF"/>
        <w:jc w:val="center"/>
        <w:rPr>
          <w:sz w:val="28"/>
          <w:szCs w:val="28"/>
          <w:lang w:val="vi-VN"/>
        </w:rPr>
      </w:pPr>
      <w:r w:rsidRPr="00A31CB2">
        <w:rPr>
          <w:b/>
          <w:bCs/>
          <w:sz w:val="28"/>
          <w:szCs w:val="28"/>
          <w:lang w:val="vi-VN"/>
        </w:rPr>
        <w:t>TỔ CHỨC THỰC HIỆN</w:t>
      </w:r>
    </w:p>
    <w:p w14:paraId="5C95AF33" w14:textId="77777777" w:rsidR="008E23E4" w:rsidRPr="0055078B" w:rsidRDefault="008E23E4" w:rsidP="00A31CB2">
      <w:pPr>
        <w:shd w:val="clear" w:color="auto" w:fill="FFFFFF"/>
        <w:spacing w:before="120" w:after="120"/>
        <w:jc w:val="both"/>
        <w:rPr>
          <w:b/>
          <w:bCs/>
          <w:sz w:val="4"/>
          <w:szCs w:val="28"/>
          <w:lang w:val="vi-VN"/>
        </w:rPr>
      </w:pPr>
    </w:p>
    <w:p w14:paraId="756F2598" w14:textId="77777777" w:rsidR="00516D8D" w:rsidRPr="00A31CB2" w:rsidRDefault="00516D8D" w:rsidP="0055078B">
      <w:pPr>
        <w:shd w:val="clear" w:color="auto" w:fill="FFFFFF"/>
        <w:spacing w:before="120"/>
        <w:ind w:firstLine="567"/>
        <w:jc w:val="both"/>
        <w:rPr>
          <w:sz w:val="28"/>
          <w:szCs w:val="28"/>
          <w:lang w:val="vi-VN"/>
        </w:rPr>
      </w:pPr>
      <w:r w:rsidRPr="00A31CB2">
        <w:rPr>
          <w:b/>
          <w:bCs/>
          <w:sz w:val="28"/>
          <w:szCs w:val="28"/>
          <w:lang w:val="vi-VN"/>
        </w:rPr>
        <w:t xml:space="preserve">Điều </w:t>
      </w:r>
      <w:r w:rsidR="003675D0" w:rsidRPr="00D67F7E">
        <w:rPr>
          <w:b/>
          <w:bCs/>
          <w:sz w:val="28"/>
          <w:szCs w:val="28"/>
          <w:lang w:val="vi-VN"/>
        </w:rPr>
        <w:t>1</w:t>
      </w:r>
      <w:r w:rsidR="00032E4C" w:rsidRPr="00D67F7E">
        <w:rPr>
          <w:b/>
          <w:bCs/>
          <w:sz w:val="28"/>
          <w:szCs w:val="28"/>
          <w:lang w:val="vi-VN"/>
        </w:rPr>
        <w:t>9</w:t>
      </w:r>
      <w:r w:rsidRPr="00A31CB2">
        <w:rPr>
          <w:b/>
          <w:bCs/>
          <w:sz w:val="28"/>
          <w:szCs w:val="28"/>
          <w:lang w:val="vi-VN"/>
        </w:rPr>
        <w:t xml:space="preserve">. </w:t>
      </w:r>
      <w:r w:rsidR="00BD402A" w:rsidRPr="00D67F7E">
        <w:rPr>
          <w:b/>
          <w:bCs/>
          <w:sz w:val="28"/>
          <w:szCs w:val="28"/>
          <w:lang w:val="vi-VN"/>
        </w:rPr>
        <w:t>Đầu mối</w:t>
      </w:r>
      <w:r w:rsidRPr="00A31CB2">
        <w:rPr>
          <w:b/>
          <w:bCs/>
          <w:sz w:val="28"/>
          <w:szCs w:val="28"/>
          <w:lang w:val="vi-VN"/>
        </w:rPr>
        <w:t xml:space="preserve"> về công tác ASEAN</w:t>
      </w:r>
    </w:p>
    <w:p w14:paraId="440231E7" w14:textId="77777777" w:rsidR="004D6520" w:rsidRPr="00A31CB2" w:rsidRDefault="00516D8D" w:rsidP="0055078B">
      <w:pPr>
        <w:shd w:val="clear" w:color="auto" w:fill="FFFFFF"/>
        <w:spacing w:before="120"/>
        <w:ind w:firstLine="567"/>
        <w:jc w:val="both"/>
        <w:rPr>
          <w:sz w:val="28"/>
          <w:szCs w:val="28"/>
          <w:lang w:val="vi-VN"/>
        </w:rPr>
      </w:pPr>
      <w:r w:rsidRPr="00A31CB2">
        <w:rPr>
          <w:sz w:val="28"/>
          <w:szCs w:val="28"/>
          <w:lang w:val="vi-VN"/>
        </w:rPr>
        <w:t xml:space="preserve">1. </w:t>
      </w:r>
      <w:r w:rsidR="00925A15" w:rsidRPr="00A31CB2">
        <w:rPr>
          <w:sz w:val="28"/>
          <w:szCs w:val="28"/>
          <w:lang w:val="vi-VN"/>
        </w:rPr>
        <w:t>C</w:t>
      </w:r>
      <w:r w:rsidRPr="00A31CB2">
        <w:rPr>
          <w:sz w:val="28"/>
          <w:szCs w:val="28"/>
          <w:lang w:val="vi-VN"/>
        </w:rPr>
        <w:t>ác cơ quan tham gia hợp tác ASEAN</w:t>
      </w:r>
      <w:r w:rsidR="00D649C8" w:rsidRPr="00D67F7E">
        <w:rPr>
          <w:sz w:val="28"/>
          <w:szCs w:val="28"/>
          <w:lang w:val="vi-VN"/>
        </w:rPr>
        <w:t xml:space="preserve"> chỉ định</w:t>
      </w:r>
      <w:r w:rsidRPr="00A31CB2">
        <w:rPr>
          <w:sz w:val="28"/>
          <w:szCs w:val="28"/>
          <w:lang w:val="vi-VN"/>
        </w:rPr>
        <w:t xml:space="preserve"> </w:t>
      </w:r>
      <w:r w:rsidR="009036F6" w:rsidRPr="00A31CB2">
        <w:rPr>
          <w:sz w:val="28"/>
          <w:szCs w:val="28"/>
          <w:lang w:val="vi-VN"/>
        </w:rPr>
        <w:t xml:space="preserve">một bộ phận </w:t>
      </w:r>
      <w:r w:rsidR="00D649C8" w:rsidRPr="00D67F7E">
        <w:rPr>
          <w:sz w:val="28"/>
          <w:szCs w:val="28"/>
          <w:lang w:val="vi-VN"/>
        </w:rPr>
        <w:t>đầu mối</w:t>
      </w:r>
      <w:r w:rsidR="00113CBD" w:rsidRPr="00A31CB2">
        <w:rPr>
          <w:sz w:val="28"/>
          <w:szCs w:val="28"/>
          <w:lang w:val="vi-VN"/>
        </w:rPr>
        <w:t xml:space="preserve"> về hợp tác ASEAN, bảo đảm tính liên tục</w:t>
      </w:r>
      <w:r w:rsidR="00CC4529" w:rsidRPr="00A31CB2">
        <w:rPr>
          <w:sz w:val="28"/>
          <w:szCs w:val="28"/>
          <w:lang w:val="vi-VN"/>
        </w:rPr>
        <w:t xml:space="preserve"> và</w:t>
      </w:r>
      <w:r w:rsidR="00113CBD" w:rsidRPr="00A31CB2">
        <w:rPr>
          <w:sz w:val="28"/>
          <w:szCs w:val="28"/>
          <w:lang w:val="vi-VN"/>
        </w:rPr>
        <w:t xml:space="preserve"> thường xuyên</w:t>
      </w:r>
      <w:r w:rsidR="009036F6" w:rsidRPr="00A31CB2">
        <w:rPr>
          <w:sz w:val="28"/>
          <w:szCs w:val="28"/>
          <w:lang w:val="vi-VN"/>
        </w:rPr>
        <w:t>; thông báo</w:t>
      </w:r>
      <w:r w:rsidR="004D6520" w:rsidRPr="00A31CB2">
        <w:rPr>
          <w:sz w:val="28"/>
          <w:szCs w:val="28"/>
          <w:lang w:val="vi-VN"/>
        </w:rPr>
        <w:t xml:space="preserve"> và cập nhật </w:t>
      </w:r>
      <w:r w:rsidR="00647DCB" w:rsidRPr="00D67F7E">
        <w:rPr>
          <w:sz w:val="28"/>
          <w:szCs w:val="28"/>
          <w:lang w:val="vi-VN"/>
        </w:rPr>
        <w:t>về sự</w:t>
      </w:r>
      <w:r w:rsidR="004D6520" w:rsidRPr="00A31CB2">
        <w:rPr>
          <w:sz w:val="28"/>
          <w:szCs w:val="28"/>
          <w:lang w:val="vi-VN"/>
        </w:rPr>
        <w:t xml:space="preserve"> thay đổi </w:t>
      </w:r>
      <w:r w:rsidR="00647DCB" w:rsidRPr="00D67F7E">
        <w:rPr>
          <w:sz w:val="28"/>
          <w:szCs w:val="28"/>
          <w:lang w:val="vi-VN"/>
        </w:rPr>
        <w:t>(</w:t>
      </w:r>
      <w:r w:rsidR="00647DCB" w:rsidRPr="00A31CB2">
        <w:rPr>
          <w:sz w:val="28"/>
          <w:szCs w:val="28"/>
          <w:lang w:val="vi-VN"/>
        </w:rPr>
        <w:t>nếu có</w:t>
      </w:r>
      <w:r w:rsidR="00647DCB" w:rsidRPr="00D67F7E">
        <w:rPr>
          <w:sz w:val="28"/>
          <w:szCs w:val="28"/>
          <w:lang w:val="vi-VN"/>
        </w:rPr>
        <w:t xml:space="preserve">) </w:t>
      </w:r>
      <w:r w:rsidR="004D6520" w:rsidRPr="00A31CB2">
        <w:rPr>
          <w:sz w:val="28"/>
          <w:szCs w:val="28"/>
          <w:lang w:val="vi-VN"/>
        </w:rPr>
        <w:t>cho Ban Thư ký Quốc gia về ASEAN và</w:t>
      </w:r>
      <w:r w:rsidR="004D6520" w:rsidRPr="00A31CB2">
        <w:rPr>
          <w:b/>
          <w:bCs/>
          <w:sz w:val="28"/>
          <w:szCs w:val="28"/>
          <w:lang w:val="vi-VN"/>
        </w:rPr>
        <w:t xml:space="preserve"> </w:t>
      </w:r>
      <w:r w:rsidR="004D6520" w:rsidRPr="00A31CB2">
        <w:rPr>
          <w:sz w:val="28"/>
          <w:szCs w:val="28"/>
          <w:lang w:val="vi-VN"/>
        </w:rPr>
        <w:t>các cơ quan liên quan</w:t>
      </w:r>
      <w:r w:rsidR="00D649C8" w:rsidRPr="00D67F7E">
        <w:rPr>
          <w:sz w:val="28"/>
          <w:szCs w:val="28"/>
          <w:lang w:val="vi-VN"/>
        </w:rPr>
        <w:t>.</w:t>
      </w:r>
    </w:p>
    <w:p w14:paraId="23414429" w14:textId="77777777" w:rsidR="00A96927" w:rsidRPr="00A31CB2" w:rsidRDefault="00516D8D" w:rsidP="0055078B">
      <w:pPr>
        <w:shd w:val="clear" w:color="auto" w:fill="FFFFFF"/>
        <w:spacing w:before="120"/>
        <w:ind w:firstLine="567"/>
        <w:jc w:val="both"/>
        <w:rPr>
          <w:sz w:val="28"/>
          <w:szCs w:val="28"/>
          <w:lang w:val="vi-VN"/>
        </w:rPr>
      </w:pPr>
      <w:r w:rsidRPr="00A31CB2">
        <w:rPr>
          <w:sz w:val="28"/>
          <w:szCs w:val="28"/>
          <w:lang w:val="vi-VN"/>
        </w:rPr>
        <w:t xml:space="preserve">2. </w:t>
      </w:r>
      <w:r w:rsidR="00A96927" w:rsidRPr="00A31CB2">
        <w:rPr>
          <w:sz w:val="28"/>
          <w:szCs w:val="28"/>
          <w:lang w:val="vi-VN"/>
        </w:rPr>
        <w:t xml:space="preserve">Các cơ quan chủ trì trụ cột Cộng đồng </w:t>
      </w:r>
      <w:r w:rsidR="009A03A2" w:rsidRPr="00A31CB2">
        <w:rPr>
          <w:sz w:val="28"/>
          <w:szCs w:val="28"/>
          <w:lang w:val="vi-VN"/>
        </w:rPr>
        <w:t xml:space="preserve">Kinh tế </w:t>
      </w:r>
      <w:r w:rsidR="00A96927" w:rsidRPr="00A31CB2">
        <w:rPr>
          <w:sz w:val="28"/>
          <w:szCs w:val="28"/>
          <w:lang w:val="vi-VN"/>
        </w:rPr>
        <w:t xml:space="preserve">ASEAN </w:t>
      </w:r>
      <w:r w:rsidR="009A03A2" w:rsidRPr="00A31CB2">
        <w:rPr>
          <w:sz w:val="28"/>
          <w:szCs w:val="28"/>
          <w:lang w:val="vi-VN"/>
        </w:rPr>
        <w:t xml:space="preserve">và Cộng đồng Văn hoá </w:t>
      </w:r>
      <w:r w:rsidR="00165C63" w:rsidRPr="00D67F7E">
        <w:rPr>
          <w:sz w:val="28"/>
          <w:szCs w:val="28"/>
          <w:lang w:val="vi-VN"/>
        </w:rPr>
        <w:t>-</w:t>
      </w:r>
      <w:r w:rsidR="009A03A2" w:rsidRPr="00A31CB2">
        <w:rPr>
          <w:sz w:val="28"/>
          <w:szCs w:val="28"/>
          <w:lang w:val="vi-VN"/>
        </w:rPr>
        <w:t xml:space="preserve"> Xã hội ASEAN, phối hợp với </w:t>
      </w:r>
      <w:r w:rsidR="002D41B9" w:rsidRPr="00A31CB2">
        <w:rPr>
          <w:sz w:val="28"/>
          <w:szCs w:val="28"/>
          <w:lang w:val="vi-VN"/>
        </w:rPr>
        <w:t xml:space="preserve">Cơ </w:t>
      </w:r>
      <w:r w:rsidR="009A03A2" w:rsidRPr="00A31CB2">
        <w:rPr>
          <w:sz w:val="28"/>
          <w:szCs w:val="28"/>
          <w:lang w:val="vi-VN"/>
        </w:rPr>
        <w:t>quan điều phối quốc gia</w:t>
      </w:r>
      <w:r w:rsidR="00483B1A" w:rsidRPr="00A31CB2">
        <w:rPr>
          <w:sz w:val="28"/>
          <w:szCs w:val="28"/>
          <w:lang w:val="vi-VN"/>
        </w:rPr>
        <w:t xml:space="preserve"> </w:t>
      </w:r>
      <w:r w:rsidR="002D41B9" w:rsidRPr="00A31CB2">
        <w:rPr>
          <w:sz w:val="28"/>
          <w:szCs w:val="28"/>
          <w:lang w:val="vi-VN"/>
        </w:rPr>
        <w:t xml:space="preserve">về ASEAN </w:t>
      </w:r>
      <w:r w:rsidR="00483B1A" w:rsidRPr="00A31CB2">
        <w:rPr>
          <w:sz w:val="28"/>
          <w:szCs w:val="28"/>
          <w:lang w:val="vi-VN"/>
        </w:rPr>
        <w:t xml:space="preserve">và các cơ quan liên quan, </w:t>
      </w:r>
      <w:r w:rsidR="00A96927" w:rsidRPr="00A31CB2">
        <w:rPr>
          <w:sz w:val="28"/>
          <w:szCs w:val="28"/>
          <w:lang w:val="vi-VN"/>
        </w:rPr>
        <w:t xml:space="preserve">cử cán bộ sang công tác nhiệm kỳ tại Phái đoàn Việt Nam tại </w:t>
      </w:r>
      <w:r w:rsidR="00165C63" w:rsidRPr="00D67F7E">
        <w:rPr>
          <w:sz w:val="28"/>
          <w:szCs w:val="28"/>
          <w:lang w:val="vi-VN"/>
        </w:rPr>
        <w:t>ASEAN</w:t>
      </w:r>
      <w:r w:rsidR="00A96927" w:rsidRPr="00A31CB2">
        <w:rPr>
          <w:sz w:val="28"/>
          <w:szCs w:val="28"/>
          <w:lang w:val="vi-VN"/>
        </w:rPr>
        <w:t xml:space="preserve"> theo cam kết của Việt Nam trong ASEAN. </w:t>
      </w:r>
    </w:p>
    <w:p w14:paraId="19E09930" w14:textId="77777777" w:rsidR="003E13E2" w:rsidRPr="00A31CB2" w:rsidRDefault="0054199F" w:rsidP="0055078B">
      <w:pPr>
        <w:shd w:val="clear" w:color="auto" w:fill="FFFFFF"/>
        <w:spacing w:before="120"/>
        <w:ind w:firstLine="567"/>
        <w:jc w:val="both"/>
        <w:rPr>
          <w:sz w:val="28"/>
          <w:szCs w:val="28"/>
          <w:lang w:val="vi-VN"/>
        </w:rPr>
      </w:pPr>
      <w:r w:rsidRPr="00D67F7E">
        <w:rPr>
          <w:sz w:val="28"/>
          <w:szCs w:val="28"/>
          <w:lang w:val="vi-VN"/>
        </w:rPr>
        <w:t>3</w:t>
      </w:r>
      <w:r w:rsidR="003E13E2" w:rsidRPr="00A31CB2">
        <w:rPr>
          <w:sz w:val="28"/>
          <w:szCs w:val="28"/>
          <w:lang w:val="vi-VN"/>
        </w:rPr>
        <w:t xml:space="preserve">. Cơ quan điều phối quốc gia về ASEAN, phối hợp với các cơ quan liên quan, tổ chức các khoá tập huấn, </w:t>
      </w:r>
      <w:r w:rsidR="00A31DE5" w:rsidRPr="00A31CB2">
        <w:rPr>
          <w:sz w:val="28"/>
          <w:szCs w:val="28"/>
          <w:lang w:val="vi-VN"/>
        </w:rPr>
        <w:t xml:space="preserve">chia sẻ thông tin, </w:t>
      </w:r>
      <w:r w:rsidR="003E13E2" w:rsidRPr="00A31CB2">
        <w:rPr>
          <w:sz w:val="28"/>
          <w:szCs w:val="28"/>
          <w:lang w:val="vi-VN"/>
        </w:rPr>
        <w:t xml:space="preserve">bồi dưỡng </w:t>
      </w:r>
      <w:r w:rsidR="00165C63" w:rsidRPr="00D67F7E">
        <w:rPr>
          <w:sz w:val="28"/>
          <w:szCs w:val="28"/>
          <w:lang w:val="vi-VN"/>
        </w:rPr>
        <w:t xml:space="preserve">kiến thức </w:t>
      </w:r>
      <w:r w:rsidR="003E13E2" w:rsidRPr="00A31CB2">
        <w:rPr>
          <w:sz w:val="28"/>
          <w:szCs w:val="28"/>
          <w:lang w:val="vi-VN"/>
        </w:rPr>
        <w:t xml:space="preserve">nhằm nâng cao năng lực, kỹ năng cho các cán bộ chuyên trách và đào tạo đội ngũ cán bộ kế cận về ASEAN. </w:t>
      </w:r>
      <w:r w:rsidR="0082397F" w:rsidRPr="00A31CB2">
        <w:rPr>
          <w:sz w:val="28"/>
          <w:szCs w:val="28"/>
          <w:lang w:val="vi-VN"/>
        </w:rPr>
        <w:t xml:space="preserve"> </w:t>
      </w:r>
    </w:p>
    <w:p w14:paraId="58617411" w14:textId="77777777" w:rsidR="00FC5B52" w:rsidRPr="00A31CB2" w:rsidRDefault="00FC5B52" w:rsidP="0055078B">
      <w:pPr>
        <w:shd w:val="clear" w:color="auto" w:fill="FFFFFF"/>
        <w:spacing w:before="120"/>
        <w:ind w:firstLine="567"/>
        <w:jc w:val="both"/>
        <w:rPr>
          <w:b/>
          <w:bCs/>
          <w:sz w:val="28"/>
          <w:szCs w:val="28"/>
          <w:lang w:val="vi-VN"/>
        </w:rPr>
      </w:pPr>
      <w:r w:rsidRPr="00A31CB2">
        <w:rPr>
          <w:b/>
          <w:bCs/>
          <w:sz w:val="28"/>
          <w:szCs w:val="28"/>
          <w:lang w:val="vi-VN"/>
        </w:rPr>
        <w:t xml:space="preserve">Điều </w:t>
      </w:r>
      <w:r w:rsidR="00032E4C" w:rsidRPr="00D67F7E">
        <w:rPr>
          <w:b/>
          <w:bCs/>
          <w:sz w:val="28"/>
          <w:szCs w:val="28"/>
          <w:lang w:val="vi-VN"/>
        </w:rPr>
        <w:t>20</w:t>
      </w:r>
      <w:r w:rsidR="007D39A5" w:rsidRPr="00A31CB2">
        <w:rPr>
          <w:b/>
          <w:bCs/>
          <w:sz w:val="28"/>
          <w:szCs w:val="28"/>
          <w:lang w:val="vi-VN"/>
        </w:rPr>
        <w:t>.</w:t>
      </w:r>
      <w:r w:rsidRPr="00A31CB2">
        <w:rPr>
          <w:b/>
          <w:bCs/>
          <w:sz w:val="28"/>
          <w:szCs w:val="28"/>
          <w:lang w:val="vi-VN"/>
        </w:rPr>
        <w:t xml:space="preserve"> Trách nhiệm thi hành</w:t>
      </w:r>
    </w:p>
    <w:p w14:paraId="2DAEA1C5" w14:textId="77777777" w:rsidR="00D64A69" w:rsidRPr="00D67F7E" w:rsidRDefault="008D4518" w:rsidP="0055078B">
      <w:pPr>
        <w:shd w:val="clear" w:color="auto" w:fill="FFFFFF"/>
        <w:spacing w:before="120"/>
        <w:ind w:firstLine="567"/>
        <w:jc w:val="both"/>
        <w:rPr>
          <w:sz w:val="28"/>
          <w:szCs w:val="28"/>
          <w:lang w:val="vi-VN"/>
        </w:rPr>
      </w:pPr>
      <w:r w:rsidRPr="00A31CB2">
        <w:rPr>
          <w:sz w:val="28"/>
          <w:szCs w:val="28"/>
          <w:lang w:val="vi-VN"/>
        </w:rPr>
        <w:t>1. Cơ quan điều phối quốc gia về ASEAN</w:t>
      </w:r>
      <w:r w:rsidR="00D64A69" w:rsidRPr="00D67F7E">
        <w:rPr>
          <w:sz w:val="28"/>
          <w:szCs w:val="28"/>
          <w:lang w:val="vi-VN"/>
        </w:rPr>
        <w:t xml:space="preserve"> có trách nhiệm:</w:t>
      </w:r>
    </w:p>
    <w:p w14:paraId="1F80C422" w14:textId="77777777" w:rsidR="00D64A69" w:rsidRPr="00D67F7E" w:rsidRDefault="00D64A69" w:rsidP="0055078B">
      <w:pPr>
        <w:shd w:val="clear" w:color="auto" w:fill="FFFFFF"/>
        <w:spacing w:before="120"/>
        <w:ind w:firstLine="567"/>
        <w:jc w:val="both"/>
        <w:rPr>
          <w:sz w:val="28"/>
          <w:szCs w:val="28"/>
          <w:lang w:val="vi-VN"/>
        </w:rPr>
      </w:pPr>
      <w:r w:rsidRPr="00D67F7E">
        <w:rPr>
          <w:sz w:val="28"/>
          <w:szCs w:val="28"/>
          <w:lang w:val="vi-VN"/>
        </w:rPr>
        <w:t>a)</w:t>
      </w:r>
      <w:r w:rsidR="008D4518" w:rsidRPr="00A31CB2">
        <w:rPr>
          <w:sz w:val="28"/>
          <w:szCs w:val="28"/>
          <w:lang w:val="vi-VN"/>
        </w:rPr>
        <w:t xml:space="preserve"> </w:t>
      </w:r>
      <w:r w:rsidRPr="00D67F7E">
        <w:rPr>
          <w:sz w:val="28"/>
          <w:szCs w:val="28"/>
          <w:lang w:val="vi-VN"/>
        </w:rPr>
        <w:t>C</w:t>
      </w:r>
      <w:r w:rsidR="008D4518" w:rsidRPr="00A31CB2">
        <w:rPr>
          <w:sz w:val="28"/>
          <w:szCs w:val="28"/>
          <w:lang w:val="vi-VN"/>
        </w:rPr>
        <w:t>hủ trì hướng dẫn, triển khai và phối hợp với Văn phòng Chính phủ đôn đốc việc thực hiện và định kỳ một năm một lần báo cáo Thủ tướng Chính phủ về việc thực hiện Quy chế này</w:t>
      </w:r>
      <w:r w:rsidR="006A13AB" w:rsidRPr="00D67F7E">
        <w:rPr>
          <w:sz w:val="28"/>
          <w:szCs w:val="28"/>
          <w:lang w:val="vi-VN"/>
        </w:rPr>
        <w:t>;</w:t>
      </w:r>
    </w:p>
    <w:p w14:paraId="29F0FD5B" w14:textId="77777777" w:rsidR="008D4518" w:rsidRPr="00D67F7E" w:rsidRDefault="00D64A69" w:rsidP="0055078B">
      <w:pPr>
        <w:shd w:val="clear" w:color="auto" w:fill="FFFFFF"/>
        <w:spacing w:before="120"/>
        <w:ind w:firstLine="567"/>
        <w:jc w:val="both"/>
        <w:rPr>
          <w:sz w:val="28"/>
          <w:szCs w:val="28"/>
          <w:lang w:val="vi-VN"/>
        </w:rPr>
      </w:pPr>
      <w:r w:rsidRPr="00D67F7E">
        <w:rPr>
          <w:sz w:val="28"/>
          <w:szCs w:val="28"/>
          <w:lang w:val="vi-VN"/>
        </w:rPr>
        <w:t>b) C</w:t>
      </w:r>
      <w:r w:rsidRPr="00A31CB2">
        <w:rPr>
          <w:sz w:val="28"/>
          <w:szCs w:val="28"/>
          <w:lang w:val="vi-VN"/>
        </w:rPr>
        <w:t xml:space="preserve">hủ trì, phối hợp với các cơ quan liên quan tiến hành </w:t>
      </w:r>
      <w:r w:rsidRPr="00D67F7E">
        <w:rPr>
          <w:sz w:val="28"/>
          <w:szCs w:val="28"/>
          <w:lang w:val="vi-VN"/>
        </w:rPr>
        <w:t xml:space="preserve">rà soát </w:t>
      </w:r>
      <w:r w:rsidRPr="00A31CB2">
        <w:rPr>
          <w:sz w:val="28"/>
          <w:szCs w:val="28"/>
          <w:lang w:val="vi-VN"/>
        </w:rPr>
        <w:t>Quy chế này và các Phụ lục kèm theo</w:t>
      </w:r>
      <w:r w:rsidRPr="00D67F7E">
        <w:rPr>
          <w:sz w:val="28"/>
          <w:szCs w:val="28"/>
          <w:lang w:val="vi-VN"/>
        </w:rPr>
        <w:t>,</w:t>
      </w:r>
      <w:r w:rsidRPr="00A31CB2">
        <w:rPr>
          <w:sz w:val="28"/>
          <w:szCs w:val="28"/>
          <w:lang w:val="vi-VN"/>
        </w:rPr>
        <w:t xml:space="preserve"> trình Thủ tướng Chính phủ sửa đổi Quy chế </w:t>
      </w:r>
      <w:r w:rsidRPr="00D67F7E">
        <w:rPr>
          <w:sz w:val="28"/>
          <w:szCs w:val="28"/>
          <w:lang w:val="vi-VN"/>
        </w:rPr>
        <w:t>trong trường hợp</w:t>
      </w:r>
      <w:r w:rsidRPr="00A31CB2">
        <w:rPr>
          <w:sz w:val="28"/>
          <w:szCs w:val="28"/>
          <w:lang w:val="vi-VN"/>
        </w:rPr>
        <w:t xml:space="preserve"> </w:t>
      </w:r>
      <w:r w:rsidRPr="00D67F7E">
        <w:rPr>
          <w:sz w:val="28"/>
          <w:szCs w:val="28"/>
          <w:lang w:val="vi-VN"/>
        </w:rPr>
        <w:t>cần thiết.</w:t>
      </w:r>
    </w:p>
    <w:p w14:paraId="1D345DF5" w14:textId="7B6035B8" w:rsidR="00FC5B52" w:rsidRPr="00A31CB2" w:rsidRDefault="008D4518" w:rsidP="0055078B">
      <w:pPr>
        <w:shd w:val="clear" w:color="auto" w:fill="FFFFFF"/>
        <w:spacing w:before="120"/>
        <w:ind w:firstLine="567"/>
        <w:jc w:val="both"/>
        <w:rPr>
          <w:sz w:val="28"/>
          <w:szCs w:val="28"/>
          <w:lang w:val="vi-VN"/>
        </w:rPr>
      </w:pPr>
      <w:r w:rsidRPr="00A31CB2">
        <w:rPr>
          <w:sz w:val="28"/>
          <w:szCs w:val="28"/>
          <w:lang w:val="vi-VN"/>
        </w:rPr>
        <w:t>2</w:t>
      </w:r>
      <w:r w:rsidR="00FC5B52" w:rsidRPr="00A31CB2">
        <w:rPr>
          <w:sz w:val="28"/>
          <w:szCs w:val="28"/>
          <w:lang w:val="vi-VN"/>
        </w:rPr>
        <w:t>. Các cơ quan tham gia hợp tác ASEAN có trách nhiệm thực hiện đầy đủ và nghiêm túc Quy chế này</w:t>
      </w:r>
      <w:r w:rsidR="00A30933" w:rsidRPr="00A31CB2">
        <w:rPr>
          <w:sz w:val="28"/>
          <w:szCs w:val="28"/>
          <w:lang w:val="vi-VN"/>
        </w:rPr>
        <w:t xml:space="preserve"> và </w:t>
      </w:r>
      <w:r w:rsidR="00B1742B" w:rsidRPr="00A31CB2">
        <w:rPr>
          <w:sz w:val="28"/>
          <w:szCs w:val="28"/>
          <w:lang w:val="vi-VN"/>
        </w:rPr>
        <w:t>hướng dẫn, kiểm tra các đơn vị thuộc quyền quản lý thực hiện các quy định trong Quy chế</w:t>
      </w:r>
      <w:r w:rsidR="00A30933" w:rsidRPr="00A31CB2">
        <w:rPr>
          <w:sz w:val="28"/>
          <w:szCs w:val="28"/>
          <w:lang w:val="vi-VN"/>
        </w:rPr>
        <w:t xml:space="preserve">. </w:t>
      </w:r>
    </w:p>
    <w:p w14:paraId="7D0547EF" w14:textId="77777777" w:rsidR="00CF2202" w:rsidRPr="00D67F7E" w:rsidRDefault="00A30933" w:rsidP="0055078B">
      <w:pPr>
        <w:shd w:val="clear" w:color="auto" w:fill="FFFFFF"/>
        <w:spacing w:before="120"/>
        <w:ind w:firstLine="567"/>
        <w:jc w:val="both"/>
        <w:rPr>
          <w:sz w:val="28"/>
          <w:szCs w:val="28"/>
          <w:lang w:val="vi-VN"/>
        </w:rPr>
      </w:pPr>
      <w:r w:rsidRPr="00A31CB2">
        <w:rPr>
          <w:sz w:val="28"/>
          <w:szCs w:val="28"/>
          <w:lang w:val="vi-VN"/>
        </w:rPr>
        <w:t>3</w:t>
      </w:r>
      <w:r w:rsidR="00FC5B52" w:rsidRPr="00A31CB2">
        <w:rPr>
          <w:sz w:val="28"/>
          <w:szCs w:val="28"/>
          <w:lang w:val="vi-VN"/>
        </w:rPr>
        <w:t>. Trong quá trình thực hiện, các cơ quan tham gia hợp tác ASEAN</w:t>
      </w:r>
      <w:r w:rsidR="00346A24" w:rsidRPr="00A31CB2">
        <w:rPr>
          <w:sz w:val="28"/>
          <w:szCs w:val="28"/>
          <w:lang w:val="vi-VN"/>
        </w:rPr>
        <w:t>, trên cơ sở tham vấn Cơ quan điều phối quốc gia về ASEAN</w:t>
      </w:r>
      <w:r w:rsidR="00C336BC" w:rsidRPr="00A31CB2">
        <w:rPr>
          <w:sz w:val="28"/>
          <w:szCs w:val="28"/>
          <w:lang w:val="vi-VN"/>
        </w:rPr>
        <w:t xml:space="preserve"> và các cơ quan liên quan</w:t>
      </w:r>
      <w:r w:rsidR="00346A24" w:rsidRPr="00A31CB2">
        <w:rPr>
          <w:sz w:val="28"/>
          <w:szCs w:val="28"/>
          <w:lang w:val="vi-VN"/>
        </w:rPr>
        <w:t>,</w:t>
      </w:r>
      <w:r w:rsidR="00FC5B52" w:rsidRPr="00A31CB2">
        <w:rPr>
          <w:sz w:val="28"/>
          <w:szCs w:val="28"/>
          <w:lang w:val="vi-VN"/>
        </w:rPr>
        <w:t xml:space="preserve"> kịp thời báo cáo Thủ tướng Chính phủ </w:t>
      </w:r>
      <w:r w:rsidR="00346A24" w:rsidRPr="00A31CB2">
        <w:rPr>
          <w:sz w:val="28"/>
          <w:szCs w:val="28"/>
          <w:lang w:val="vi-VN"/>
        </w:rPr>
        <w:t xml:space="preserve">khi có vướng mắc phát sinh. </w:t>
      </w:r>
    </w:p>
    <w:p w14:paraId="4EA5840D" w14:textId="77777777" w:rsidR="004E10C0" w:rsidRPr="00A31CB2" w:rsidRDefault="00483B1A" w:rsidP="0055078B">
      <w:pPr>
        <w:shd w:val="clear" w:color="auto" w:fill="FFFFFF"/>
        <w:spacing w:before="120"/>
        <w:ind w:firstLine="567"/>
        <w:jc w:val="both"/>
        <w:rPr>
          <w:b/>
          <w:bCs/>
          <w:sz w:val="28"/>
          <w:szCs w:val="28"/>
          <w:lang w:val="vi-VN"/>
        </w:rPr>
      </w:pPr>
      <w:r w:rsidRPr="00A31CB2">
        <w:rPr>
          <w:b/>
          <w:bCs/>
          <w:sz w:val="28"/>
          <w:szCs w:val="28"/>
          <w:lang w:val="vi-VN"/>
        </w:rPr>
        <w:t xml:space="preserve">Điều </w:t>
      </w:r>
      <w:r w:rsidR="003675D0" w:rsidRPr="00D67F7E">
        <w:rPr>
          <w:b/>
          <w:bCs/>
          <w:sz w:val="28"/>
          <w:szCs w:val="28"/>
          <w:lang w:val="vi-VN"/>
        </w:rPr>
        <w:t>2</w:t>
      </w:r>
      <w:r w:rsidR="00032E4C" w:rsidRPr="00D67F7E">
        <w:rPr>
          <w:b/>
          <w:bCs/>
          <w:sz w:val="28"/>
          <w:szCs w:val="28"/>
          <w:lang w:val="vi-VN"/>
        </w:rPr>
        <w:t>1</w:t>
      </w:r>
      <w:r w:rsidRPr="00A31CB2">
        <w:rPr>
          <w:b/>
          <w:bCs/>
          <w:sz w:val="28"/>
          <w:szCs w:val="28"/>
          <w:lang w:val="vi-VN"/>
        </w:rPr>
        <w:t xml:space="preserve">. </w:t>
      </w:r>
      <w:r w:rsidR="004E10C0" w:rsidRPr="00A31CB2">
        <w:rPr>
          <w:b/>
          <w:bCs/>
          <w:sz w:val="28"/>
          <w:szCs w:val="28"/>
          <w:lang w:val="vi-VN"/>
        </w:rPr>
        <w:t>Kinh phí thực hiện</w:t>
      </w:r>
    </w:p>
    <w:p w14:paraId="3EC7B3AD" w14:textId="6CD8DE3E" w:rsidR="00113392" w:rsidRPr="00D67F7E" w:rsidRDefault="00113392" w:rsidP="0055078B">
      <w:pPr>
        <w:shd w:val="clear" w:color="auto" w:fill="FFFFFF"/>
        <w:spacing w:before="120"/>
        <w:ind w:firstLine="567"/>
        <w:jc w:val="both"/>
        <w:rPr>
          <w:sz w:val="28"/>
          <w:szCs w:val="28"/>
          <w:lang w:val="vi-VN"/>
        </w:rPr>
      </w:pPr>
      <w:r w:rsidRPr="00A31CB2">
        <w:rPr>
          <w:sz w:val="28"/>
          <w:szCs w:val="28"/>
          <w:lang w:val="vi-VN"/>
        </w:rPr>
        <w:t>Các cơ quan tham gia hợp tác ASEAN</w:t>
      </w:r>
      <w:r w:rsidR="008B371C" w:rsidRPr="00A31CB2">
        <w:rPr>
          <w:sz w:val="28"/>
          <w:szCs w:val="28"/>
          <w:lang w:val="vi-VN"/>
        </w:rPr>
        <w:t xml:space="preserve"> có trách nhiệm cân đối kinh phí trong dự toán chi thường xuyên ngân sách nhà nước được giao h</w:t>
      </w:r>
      <w:r w:rsidR="006A13AB" w:rsidRPr="00D67F7E">
        <w:rPr>
          <w:sz w:val="28"/>
          <w:szCs w:val="28"/>
          <w:lang w:val="vi-VN"/>
        </w:rPr>
        <w:t>à</w:t>
      </w:r>
      <w:r w:rsidR="008B371C" w:rsidRPr="00A31CB2">
        <w:rPr>
          <w:sz w:val="28"/>
          <w:szCs w:val="28"/>
          <w:lang w:val="vi-VN"/>
        </w:rPr>
        <w:t xml:space="preserve">ng năm </w:t>
      </w:r>
      <w:r w:rsidR="00A65C92" w:rsidRPr="00A31CB2">
        <w:rPr>
          <w:sz w:val="28"/>
          <w:szCs w:val="28"/>
          <w:lang w:val="vi-VN"/>
        </w:rPr>
        <w:t xml:space="preserve">và các nguồn kinh phí </w:t>
      </w:r>
      <w:r w:rsidR="00671402" w:rsidRPr="00D67F7E">
        <w:rPr>
          <w:sz w:val="28"/>
          <w:szCs w:val="28"/>
          <w:lang w:val="vi-VN"/>
        </w:rPr>
        <w:t xml:space="preserve">hợp pháp </w:t>
      </w:r>
      <w:r w:rsidR="00A65C92" w:rsidRPr="00A31CB2">
        <w:rPr>
          <w:sz w:val="28"/>
          <w:szCs w:val="28"/>
          <w:lang w:val="vi-VN"/>
        </w:rPr>
        <w:t xml:space="preserve">khác </w:t>
      </w:r>
      <w:r w:rsidR="008B371C" w:rsidRPr="00A31CB2">
        <w:rPr>
          <w:sz w:val="28"/>
          <w:szCs w:val="28"/>
          <w:lang w:val="vi-VN"/>
        </w:rPr>
        <w:t>để thực hiện hoạt động hợp tác ASEAN</w:t>
      </w:r>
      <w:r w:rsidRPr="00A31CB2">
        <w:rPr>
          <w:sz w:val="28"/>
          <w:szCs w:val="28"/>
          <w:lang w:val="vi-VN"/>
        </w:rPr>
        <w:t>.</w:t>
      </w:r>
    </w:p>
    <w:p w14:paraId="0E44BC3B" w14:textId="77777777" w:rsidR="00E11A9C" w:rsidRPr="004C0423" w:rsidRDefault="00E11A9C" w:rsidP="0055078B">
      <w:pPr>
        <w:spacing w:before="120"/>
        <w:ind w:firstLine="567"/>
        <w:jc w:val="both"/>
        <w:rPr>
          <w:sz w:val="26"/>
          <w:szCs w:val="26"/>
          <w:lang w:val="vi-VN"/>
        </w:rPr>
      </w:pPr>
    </w:p>
    <w:sectPr w:rsidR="00E11A9C" w:rsidRPr="004C0423" w:rsidSect="0055078B">
      <w:headerReference w:type="default" r:id="rId8"/>
      <w:pgSz w:w="11906" w:h="16838" w:code="9"/>
      <w:pgMar w:top="1418" w:right="1134" w:bottom="1134" w:left="1985" w:header="567" w:footer="55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1E293" w14:textId="77777777" w:rsidR="002730BC" w:rsidRDefault="002730BC" w:rsidP="0070258A">
      <w:r>
        <w:separator/>
      </w:r>
    </w:p>
  </w:endnote>
  <w:endnote w:type="continuationSeparator" w:id="0">
    <w:p w14:paraId="57A9D0FF" w14:textId="77777777" w:rsidR="002730BC" w:rsidRDefault="002730BC" w:rsidP="0070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13D9C" w14:textId="77777777" w:rsidR="002730BC" w:rsidRDefault="002730BC" w:rsidP="0070258A">
      <w:r>
        <w:separator/>
      </w:r>
    </w:p>
  </w:footnote>
  <w:footnote w:type="continuationSeparator" w:id="0">
    <w:p w14:paraId="1801D608" w14:textId="77777777" w:rsidR="002730BC" w:rsidRDefault="002730BC" w:rsidP="007025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212160"/>
      <w:docPartObj>
        <w:docPartGallery w:val="Page Numbers (Top of Page)"/>
        <w:docPartUnique/>
      </w:docPartObj>
    </w:sdtPr>
    <w:sdtEndPr>
      <w:rPr>
        <w:rFonts w:ascii="Times New Roman" w:hAnsi="Times New Roman"/>
        <w:noProof/>
        <w:sz w:val="28"/>
        <w:szCs w:val="28"/>
      </w:rPr>
    </w:sdtEndPr>
    <w:sdtContent>
      <w:p w14:paraId="785B0774" w14:textId="7955F1AE" w:rsidR="0055078B" w:rsidRPr="0055078B" w:rsidRDefault="0055078B">
        <w:pPr>
          <w:pStyle w:val="Header"/>
          <w:jc w:val="center"/>
          <w:rPr>
            <w:rFonts w:ascii="Times New Roman" w:hAnsi="Times New Roman"/>
            <w:sz w:val="28"/>
            <w:szCs w:val="28"/>
          </w:rPr>
        </w:pPr>
        <w:r w:rsidRPr="0055078B">
          <w:rPr>
            <w:rFonts w:ascii="Times New Roman" w:hAnsi="Times New Roman"/>
            <w:sz w:val="28"/>
            <w:szCs w:val="28"/>
          </w:rPr>
          <w:fldChar w:fldCharType="begin"/>
        </w:r>
        <w:r w:rsidRPr="0055078B">
          <w:rPr>
            <w:rFonts w:ascii="Times New Roman" w:hAnsi="Times New Roman"/>
            <w:sz w:val="28"/>
            <w:szCs w:val="28"/>
          </w:rPr>
          <w:instrText xml:space="preserve"> PAGE   \* MERGEFORMAT </w:instrText>
        </w:r>
        <w:r w:rsidRPr="0055078B">
          <w:rPr>
            <w:rFonts w:ascii="Times New Roman" w:hAnsi="Times New Roman"/>
            <w:sz w:val="28"/>
            <w:szCs w:val="28"/>
          </w:rPr>
          <w:fldChar w:fldCharType="separate"/>
        </w:r>
        <w:r w:rsidR="008F75FB">
          <w:rPr>
            <w:rFonts w:ascii="Times New Roman" w:hAnsi="Times New Roman"/>
            <w:noProof/>
            <w:sz w:val="28"/>
            <w:szCs w:val="28"/>
          </w:rPr>
          <w:t>10</w:t>
        </w:r>
        <w:r w:rsidRPr="0055078B">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3643"/>
    <w:multiLevelType w:val="hybridMultilevel"/>
    <w:tmpl w:val="C78CECE0"/>
    <w:lvl w:ilvl="0" w:tplc="FFBE9F6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77AF0"/>
    <w:multiLevelType w:val="hybridMultilevel"/>
    <w:tmpl w:val="CADE1E26"/>
    <w:lvl w:ilvl="0" w:tplc="5E86AA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1AE7970"/>
    <w:multiLevelType w:val="hybridMultilevel"/>
    <w:tmpl w:val="43AA5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F0698"/>
    <w:multiLevelType w:val="hybridMultilevel"/>
    <w:tmpl w:val="1B668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D5C93"/>
    <w:multiLevelType w:val="hybridMultilevel"/>
    <w:tmpl w:val="278ED65C"/>
    <w:lvl w:ilvl="0" w:tplc="844605A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31D39"/>
    <w:multiLevelType w:val="hybridMultilevel"/>
    <w:tmpl w:val="399A3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611E2"/>
    <w:multiLevelType w:val="hybridMultilevel"/>
    <w:tmpl w:val="797C2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E3C2C"/>
    <w:multiLevelType w:val="hybridMultilevel"/>
    <w:tmpl w:val="87182D92"/>
    <w:lvl w:ilvl="0" w:tplc="81227DB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2D12913"/>
    <w:multiLevelType w:val="hybridMultilevel"/>
    <w:tmpl w:val="EB9C8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6F0A68"/>
    <w:multiLevelType w:val="hybridMultilevel"/>
    <w:tmpl w:val="46B86636"/>
    <w:lvl w:ilvl="0" w:tplc="674AF14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BBE7D54"/>
    <w:multiLevelType w:val="hybridMultilevel"/>
    <w:tmpl w:val="DA2EC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F5605B"/>
    <w:multiLevelType w:val="hybridMultilevel"/>
    <w:tmpl w:val="A6FA6C9A"/>
    <w:lvl w:ilvl="0" w:tplc="76A2A8C2">
      <w:start w:val="1"/>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FE0875"/>
    <w:multiLevelType w:val="hybridMultilevel"/>
    <w:tmpl w:val="D0CE1666"/>
    <w:lvl w:ilvl="0" w:tplc="396E85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74DA2606"/>
    <w:multiLevelType w:val="hybridMultilevel"/>
    <w:tmpl w:val="DA2EC4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0717EC"/>
    <w:multiLevelType w:val="hybridMultilevel"/>
    <w:tmpl w:val="19621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9"/>
  </w:num>
  <w:num w:numId="5">
    <w:abstractNumId w:val="7"/>
  </w:num>
  <w:num w:numId="6">
    <w:abstractNumId w:val="12"/>
  </w:num>
  <w:num w:numId="7">
    <w:abstractNumId w:val="1"/>
  </w:num>
  <w:num w:numId="8">
    <w:abstractNumId w:val="4"/>
  </w:num>
  <w:num w:numId="9">
    <w:abstractNumId w:val="11"/>
  </w:num>
  <w:num w:numId="10">
    <w:abstractNumId w:val="5"/>
  </w:num>
  <w:num w:numId="11">
    <w:abstractNumId w:val="6"/>
  </w:num>
  <w:num w:numId="12">
    <w:abstractNumId w:val="10"/>
  </w:num>
  <w:num w:numId="13">
    <w:abstractNumId w:val="13"/>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41"/>
    <w:rsid w:val="00000B94"/>
    <w:rsid w:val="0000366F"/>
    <w:rsid w:val="000040B4"/>
    <w:rsid w:val="00010EC5"/>
    <w:rsid w:val="000110EF"/>
    <w:rsid w:val="00015C3F"/>
    <w:rsid w:val="0002040B"/>
    <w:rsid w:val="0002269E"/>
    <w:rsid w:val="00022C7F"/>
    <w:rsid w:val="00022FC8"/>
    <w:rsid w:val="00023A71"/>
    <w:rsid w:val="00027F1A"/>
    <w:rsid w:val="00032A93"/>
    <w:rsid w:val="00032E4C"/>
    <w:rsid w:val="000331E1"/>
    <w:rsid w:val="000340D2"/>
    <w:rsid w:val="00036484"/>
    <w:rsid w:val="00043E66"/>
    <w:rsid w:val="000450F7"/>
    <w:rsid w:val="00050047"/>
    <w:rsid w:val="000507C5"/>
    <w:rsid w:val="000515D2"/>
    <w:rsid w:val="000533A3"/>
    <w:rsid w:val="00065891"/>
    <w:rsid w:val="00065F95"/>
    <w:rsid w:val="00071400"/>
    <w:rsid w:val="0007216B"/>
    <w:rsid w:val="0007288A"/>
    <w:rsid w:val="00072993"/>
    <w:rsid w:val="00076F02"/>
    <w:rsid w:val="00082410"/>
    <w:rsid w:val="00084B1B"/>
    <w:rsid w:val="00086456"/>
    <w:rsid w:val="0008758F"/>
    <w:rsid w:val="0009010A"/>
    <w:rsid w:val="0009020D"/>
    <w:rsid w:val="0009600F"/>
    <w:rsid w:val="0009723E"/>
    <w:rsid w:val="0009728D"/>
    <w:rsid w:val="000A1010"/>
    <w:rsid w:val="000A329C"/>
    <w:rsid w:val="000A3F36"/>
    <w:rsid w:val="000B0EC4"/>
    <w:rsid w:val="000B375B"/>
    <w:rsid w:val="000B42D7"/>
    <w:rsid w:val="000B5716"/>
    <w:rsid w:val="000B6156"/>
    <w:rsid w:val="000C03CE"/>
    <w:rsid w:val="000C56BD"/>
    <w:rsid w:val="000D5C2E"/>
    <w:rsid w:val="000D71DC"/>
    <w:rsid w:val="000E3D6C"/>
    <w:rsid w:val="000F0AD9"/>
    <w:rsid w:val="000F17C9"/>
    <w:rsid w:val="000F539F"/>
    <w:rsid w:val="000F54B3"/>
    <w:rsid w:val="000F58F2"/>
    <w:rsid w:val="00113392"/>
    <w:rsid w:val="00113CBD"/>
    <w:rsid w:val="001152A9"/>
    <w:rsid w:val="00117182"/>
    <w:rsid w:val="00121FD3"/>
    <w:rsid w:val="001229BD"/>
    <w:rsid w:val="00127056"/>
    <w:rsid w:val="001277EF"/>
    <w:rsid w:val="00132FED"/>
    <w:rsid w:val="00135211"/>
    <w:rsid w:val="00135968"/>
    <w:rsid w:val="00137E80"/>
    <w:rsid w:val="0014275D"/>
    <w:rsid w:val="00143530"/>
    <w:rsid w:val="00143699"/>
    <w:rsid w:val="00146BCE"/>
    <w:rsid w:val="00150EB2"/>
    <w:rsid w:val="001550DB"/>
    <w:rsid w:val="001646C5"/>
    <w:rsid w:val="00164A39"/>
    <w:rsid w:val="00165C63"/>
    <w:rsid w:val="001704E8"/>
    <w:rsid w:val="00170636"/>
    <w:rsid w:val="001748D9"/>
    <w:rsid w:val="001748E5"/>
    <w:rsid w:val="001756CA"/>
    <w:rsid w:val="00177C48"/>
    <w:rsid w:val="00180AD0"/>
    <w:rsid w:val="00182C49"/>
    <w:rsid w:val="001907B4"/>
    <w:rsid w:val="00192CB9"/>
    <w:rsid w:val="0019408D"/>
    <w:rsid w:val="001940E0"/>
    <w:rsid w:val="00194923"/>
    <w:rsid w:val="00196A6E"/>
    <w:rsid w:val="001A1E15"/>
    <w:rsid w:val="001B3C67"/>
    <w:rsid w:val="001B41C9"/>
    <w:rsid w:val="001B4888"/>
    <w:rsid w:val="001B5441"/>
    <w:rsid w:val="001C090C"/>
    <w:rsid w:val="001C3917"/>
    <w:rsid w:val="001C56BE"/>
    <w:rsid w:val="001C6E92"/>
    <w:rsid w:val="001D20F1"/>
    <w:rsid w:val="001D33ED"/>
    <w:rsid w:val="001E0C5F"/>
    <w:rsid w:val="001E23F9"/>
    <w:rsid w:val="001E3C88"/>
    <w:rsid w:val="001F1D54"/>
    <w:rsid w:val="001F20B6"/>
    <w:rsid w:val="001F2D13"/>
    <w:rsid w:val="001F6D8D"/>
    <w:rsid w:val="00200BCC"/>
    <w:rsid w:val="00202C62"/>
    <w:rsid w:val="00203341"/>
    <w:rsid w:val="002048D6"/>
    <w:rsid w:val="00205990"/>
    <w:rsid w:val="002116F4"/>
    <w:rsid w:val="0021340A"/>
    <w:rsid w:val="00215DBC"/>
    <w:rsid w:val="00216C59"/>
    <w:rsid w:val="00216D26"/>
    <w:rsid w:val="002229DE"/>
    <w:rsid w:val="002258A9"/>
    <w:rsid w:val="002376E6"/>
    <w:rsid w:val="00245E88"/>
    <w:rsid w:val="002466CE"/>
    <w:rsid w:val="002468A3"/>
    <w:rsid w:val="00257F97"/>
    <w:rsid w:val="002639C5"/>
    <w:rsid w:val="002730BC"/>
    <w:rsid w:val="0027493B"/>
    <w:rsid w:val="0027560F"/>
    <w:rsid w:val="00280AE0"/>
    <w:rsid w:val="00282E66"/>
    <w:rsid w:val="0028341D"/>
    <w:rsid w:val="0028625E"/>
    <w:rsid w:val="00286468"/>
    <w:rsid w:val="00290679"/>
    <w:rsid w:val="002A0B03"/>
    <w:rsid w:val="002A267A"/>
    <w:rsid w:val="002A40BC"/>
    <w:rsid w:val="002A685E"/>
    <w:rsid w:val="002A7D6D"/>
    <w:rsid w:val="002B4147"/>
    <w:rsid w:val="002B4D36"/>
    <w:rsid w:val="002B4E62"/>
    <w:rsid w:val="002B5E13"/>
    <w:rsid w:val="002B5F6B"/>
    <w:rsid w:val="002B7DD6"/>
    <w:rsid w:val="002C1D3B"/>
    <w:rsid w:val="002C4234"/>
    <w:rsid w:val="002C4250"/>
    <w:rsid w:val="002C7A6E"/>
    <w:rsid w:val="002C7B7D"/>
    <w:rsid w:val="002D0A6D"/>
    <w:rsid w:val="002D25A9"/>
    <w:rsid w:val="002D32C5"/>
    <w:rsid w:val="002D41B9"/>
    <w:rsid w:val="002E108D"/>
    <w:rsid w:val="002E245C"/>
    <w:rsid w:val="002E6C76"/>
    <w:rsid w:val="002E71F2"/>
    <w:rsid w:val="002E7202"/>
    <w:rsid w:val="002E7BEA"/>
    <w:rsid w:val="002F1777"/>
    <w:rsid w:val="003024B0"/>
    <w:rsid w:val="00306484"/>
    <w:rsid w:val="0030786E"/>
    <w:rsid w:val="00313728"/>
    <w:rsid w:val="00317FCF"/>
    <w:rsid w:val="00320566"/>
    <w:rsid w:val="00320D4D"/>
    <w:rsid w:val="003212EA"/>
    <w:rsid w:val="00323EF9"/>
    <w:rsid w:val="003330DE"/>
    <w:rsid w:val="00341569"/>
    <w:rsid w:val="0034456D"/>
    <w:rsid w:val="003453D3"/>
    <w:rsid w:val="00346A24"/>
    <w:rsid w:val="00350DAF"/>
    <w:rsid w:val="00361C49"/>
    <w:rsid w:val="0036383D"/>
    <w:rsid w:val="00364562"/>
    <w:rsid w:val="003652A2"/>
    <w:rsid w:val="00365DC8"/>
    <w:rsid w:val="00366300"/>
    <w:rsid w:val="003675D0"/>
    <w:rsid w:val="003740C6"/>
    <w:rsid w:val="003740C7"/>
    <w:rsid w:val="003751FC"/>
    <w:rsid w:val="00380F35"/>
    <w:rsid w:val="00383784"/>
    <w:rsid w:val="00383A1B"/>
    <w:rsid w:val="003871DC"/>
    <w:rsid w:val="00392E32"/>
    <w:rsid w:val="00397BAE"/>
    <w:rsid w:val="003A45F5"/>
    <w:rsid w:val="003A4957"/>
    <w:rsid w:val="003A66B9"/>
    <w:rsid w:val="003B1795"/>
    <w:rsid w:val="003C095E"/>
    <w:rsid w:val="003C1D53"/>
    <w:rsid w:val="003C3209"/>
    <w:rsid w:val="003C38AD"/>
    <w:rsid w:val="003C788B"/>
    <w:rsid w:val="003D14FF"/>
    <w:rsid w:val="003D1B98"/>
    <w:rsid w:val="003D3EF0"/>
    <w:rsid w:val="003E13E2"/>
    <w:rsid w:val="003E19D7"/>
    <w:rsid w:val="003E2199"/>
    <w:rsid w:val="003E24D3"/>
    <w:rsid w:val="003E5341"/>
    <w:rsid w:val="003F3A47"/>
    <w:rsid w:val="003F550B"/>
    <w:rsid w:val="003F5846"/>
    <w:rsid w:val="003F68D2"/>
    <w:rsid w:val="003F77F9"/>
    <w:rsid w:val="004100D5"/>
    <w:rsid w:val="00410A32"/>
    <w:rsid w:val="00416236"/>
    <w:rsid w:val="00420DE7"/>
    <w:rsid w:val="004212CF"/>
    <w:rsid w:val="004230A9"/>
    <w:rsid w:val="00427D52"/>
    <w:rsid w:val="00430F76"/>
    <w:rsid w:val="00431AFA"/>
    <w:rsid w:val="00431B16"/>
    <w:rsid w:val="00433B9C"/>
    <w:rsid w:val="00446343"/>
    <w:rsid w:val="004515C7"/>
    <w:rsid w:val="00451AA0"/>
    <w:rsid w:val="00451CD0"/>
    <w:rsid w:val="00455435"/>
    <w:rsid w:val="004602BB"/>
    <w:rsid w:val="00462540"/>
    <w:rsid w:val="00465BB9"/>
    <w:rsid w:val="00465F81"/>
    <w:rsid w:val="00467F46"/>
    <w:rsid w:val="00470304"/>
    <w:rsid w:val="00471077"/>
    <w:rsid w:val="00472257"/>
    <w:rsid w:val="0047327F"/>
    <w:rsid w:val="00483B1A"/>
    <w:rsid w:val="00484B75"/>
    <w:rsid w:val="00485B1C"/>
    <w:rsid w:val="004904A7"/>
    <w:rsid w:val="0049578A"/>
    <w:rsid w:val="00496BD7"/>
    <w:rsid w:val="004A100B"/>
    <w:rsid w:val="004A20DD"/>
    <w:rsid w:val="004A30DE"/>
    <w:rsid w:val="004A643E"/>
    <w:rsid w:val="004A68B8"/>
    <w:rsid w:val="004A74F1"/>
    <w:rsid w:val="004C0423"/>
    <w:rsid w:val="004C2199"/>
    <w:rsid w:val="004C373E"/>
    <w:rsid w:val="004C42C7"/>
    <w:rsid w:val="004D3646"/>
    <w:rsid w:val="004D6520"/>
    <w:rsid w:val="004E10C0"/>
    <w:rsid w:val="004E202D"/>
    <w:rsid w:val="004E33BB"/>
    <w:rsid w:val="004E3940"/>
    <w:rsid w:val="004E4BE1"/>
    <w:rsid w:val="004E57BB"/>
    <w:rsid w:val="004F15EF"/>
    <w:rsid w:val="004F31F7"/>
    <w:rsid w:val="004F597B"/>
    <w:rsid w:val="004F6339"/>
    <w:rsid w:val="004F72A3"/>
    <w:rsid w:val="00500E99"/>
    <w:rsid w:val="00516165"/>
    <w:rsid w:val="00516890"/>
    <w:rsid w:val="00516D8D"/>
    <w:rsid w:val="00521EB9"/>
    <w:rsid w:val="005309E9"/>
    <w:rsid w:val="00531011"/>
    <w:rsid w:val="005323AD"/>
    <w:rsid w:val="00535F20"/>
    <w:rsid w:val="005408DC"/>
    <w:rsid w:val="00541312"/>
    <w:rsid w:val="0054199F"/>
    <w:rsid w:val="00545EA4"/>
    <w:rsid w:val="0055078B"/>
    <w:rsid w:val="00552F1B"/>
    <w:rsid w:val="0055452C"/>
    <w:rsid w:val="005558AE"/>
    <w:rsid w:val="00556AB8"/>
    <w:rsid w:val="00566762"/>
    <w:rsid w:val="0056687E"/>
    <w:rsid w:val="005726C5"/>
    <w:rsid w:val="0058449E"/>
    <w:rsid w:val="0059277E"/>
    <w:rsid w:val="005930D3"/>
    <w:rsid w:val="005934CE"/>
    <w:rsid w:val="00594DE0"/>
    <w:rsid w:val="005A03C8"/>
    <w:rsid w:val="005A078D"/>
    <w:rsid w:val="005A0F0C"/>
    <w:rsid w:val="005A317E"/>
    <w:rsid w:val="005A3353"/>
    <w:rsid w:val="005B304D"/>
    <w:rsid w:val="005B4A35"/>
    <w:rsid w:val="005B5909"/>
    <w:rsid w:val="005C15E8"/>
    <w:rsid w:val="005C380B"/>
    <w:rsid w:val="005C41C6"/>
    <w:rsid w:val="005C4719"/>
    <w:rsid w:val="005D3BA1"/>
    <w:rsid w:val="005E22FB"/>
    <w:rsid w:val="005E64CE"/>
    <w:rsid w:val="005E65CB"/>
    <w:rsid w:val="005F11ED"/>
    <w:rsid w:val="005F129E"/>
    <w:rsid w:val="005F58F2"/>
    <w:rsid w:val="00600283"/>
    <w:rsid w:val="00604A91"/>
    <w:rsid w:val="00612EC6"/>
    <w:rsid w:val="00615DCF"/>
    <w:rsid w:val="00621634"/>
    <w:rsid w:val="006264DB"/>
    <w:rsid w:val="00626B34"/>
    <w:rsid w:val="00626E02"/>
    <w:rsid w:val="006278CF"/>
    <w:rsid w:val="00632399"/>
    <w:rsid w:val="00635652"/>
    <w:rsid w:val="006367E8"/>
    <w:rsid w:val="00644657"/>
    <w:rsid w:val="00647DCB"/>
    <w:rsid w:val="00651491"/>
    <w:rsid w:val="00652999"/>
    <w:rsid w:val="00655D06"/>
    <w:rsid w:val="00657B01"/>
    <w:rsid w:val="006630E7"/>
    <w:rsid w:val="006634F3"/>
    <w:rsid w:val="00663958"/>
    <w:rsid w:val="00667E9B"/>
    <w:rsid w:val="00671402"/>
    <w:rsid w:val="006722EE"/>
    <w:rsid w:val="00674311"/>
    <w:rsid w:val="00676EFC"/>
    <w:rsid w:val="006815E5"/>
    <w:rsid w:val="00683CBB"/>
    <w:rsid w:val="00684A5D"/>
    <w:rsid w:val="00687E16"/>
    <w:rsid w:val="0069029F"/>
    <w:rsid w:val="006907F5"/>
    <w:rsid w:val="006910BA"/>
    <w:rsid w:val="0069384C"/>
    <w:rsid w:val="006A13AB"/>
    <w:rsid w:val="006A4101"/>
    <w:rsid w:val="006A4D75"/>
    <w:rsid w:val="006B169F"/>
    <w:rsid w:val="006B77E9"/>
    <w:rsid w:val="006C196F"/>
    <w:rsid w:val="006C52BB"/>
    <w:rsid w:val="006D02E1"/>
    <w:rsid w:val="006D2865"/>
    <w:rsid w:val="006D3334"/>
    <w:rsid w:val="006D3C02"/>
    <w:rsid w:val="006D59C8"/>
    <w:rsid w:val="006D6111"/>
    <w:rsid w:val="006D65CF"/>
    <w:rsid w:val="006E0673"/>
    <w:rsid w:val="006E3B98"/>
    <w:rsid w:val="006E4067"/>
    <w:rsid w:val="006E5DAB"/>
    <w:rsid w:val="006F280F"/>
    <w:rsid w:val="006F41D2"/>
    <w:rsid w:val="006F61DE"/>
    <w:rsid w:val="0070258A"/>
    <w:rsid w:val="00706F04"/>
    <w:rsid w:val="0071078C"/>
    <w:rsid w:val="00710AD3"/>
    <w:rsid w:val="00710CEB"/>
    <w:rsid w:val="00714149"/>
    <w:rsid w:val="00716367"/>
    <w:rsid w:val="007177A9"/>
    <w:rsid w:val="00724037"/>
    <w:rsid w:val="00742852"/>
    <w:rsid w:val="007438C5"/>
    <w:rsid w:val="0074697F"/>
    <w:rsid w:val="0075410E"/>
    <w:rsid w:val="00754341"/>
    <w:rsid w:val="007572E1"/>
    <w:rsid w:val="00763536"/>
    <w:rsid w:val="00764347"/>
    <w:rsid w:val="0076793B"/>
    <w:rsid w:val="00775D2E"/>
    <w:rsid w:val="007813CE"/>
    <w:rsid w:val="00781938"/>
    <w:rsid w:val="007845E6"/>
    <w:rsid w:val="007866B4"/>
    <w:rsid w:val="00792F78"/>
    <w:rsid w:val="00793BA7"/>
    <w:rsid w:val="00796B95"/>
    <w:rsid w:val="00797B3E"/>
    <w:rsid w:val="007A33D5"/>
    <w:rsid w:val="007A688E"/>
    <w:rsid w:val="007A7E1A"/>
    <w:rsid w:val="007B4DD8"/>
    <w:rsid w:val="007B5424"/>
    <w:rsid w:val="007C7CBA"/>
    <w:rsid w:val="007D39A5"/>
    <w:rsid w:val="007D406C"/>
    <w:rsid w:val="007D43EC"/>
    <w:rsid w:val="007E5FD6"/>
    <w:rsid w:val="007E647B"/>
    <w:rsid w:val="007E7EE2"/>
    <w:rsid w:val="007F369E"/>
    <w:rsid w:val="007F3800"/>
    <w:rsid w:val="007F49DD"/>
    <w:rsid w:val="0080276C"/>
    <w:rsid w:val="00802E58"/>
    <w:rsid w:val="008037F6"/>
    <w:rsid w:val="00804808"/>
    <w:rsid w:val="008124FB"/>
    <w:rsid w:val="00816533"/>
    <w:rsid w:val="008203DD"/>
    <w:rsid w:val="0082397F"/>
    <w:rsid w:val="008348FF"/>
    <w:rsid w:val="00840CBC"/>
    <w:rsid w:val="00840D35"/>
    <w:rsid w:val="00841B47"/>
    <w:rsid w:val="00843396"/>
    <w:rsid w:val="0084372E"/>
    <w:rsid w:val="00845CD3"/>
    <w:rsid w:val="008535FD"/>
    <w:rsid w:val="00854214"/>
    <w:rsid w:val="0086273A"/>
    <w:rsid w:val="00865F86"/>
    <w:rsid w:val="008741A1"/>
    <w:rsid w:val="00874499"/>
    <w:rsid w:val="0088315B"/>
    <w:rsid w:val="00886DE2"/>
    <w:rsid w:val="0088719A"/>
    <w:rsid w:val="00887C9B"/>
    <w:rsid w:val="00892015"/>
    <w:rsid w:val="00892561"/>
    <w:rsid w:val="00897EF9"/>
    <w:rsid w:val="008A4B93"/>
    <w:rsid w:val="008A5E49"/>
    <w:rsid w:val="008A6232"/>
    <w:rsid w:val="008B176E"/>
    <w:rsid w:val="008B35D5"/>
    <w:rsid w:val="008B371C"/>
    <w:rsid w:val="008C32AD"/>
    <w:rsid w:val="008C4BF2"/>
    <w:rsid w:val="008C687D"/>
    <w:rsid w:val="008D1EFC"/>
    <w:rsid w:val="008D4518"/>
    <w:rsid w:val="008E161D"/>
    <w:rsid w:val="008E23E4"/>
    <w:rsid w:val="008E34EC"/>
    <w:rsid w:val="008E397E"/>
    <w:rsid w:val="008E460D"/>
    <w:rsid w:val="008E55D8"/>
    <w:rsid w:val="008F1EFC"/>
    <w:rsid w:val="008F54AF"/>
    <w:rsid w:val="008F75FB"/>
    <w:rsid w:val="009036F6"/>
    <w:rsid w:val="00903AB3"/>
    <w:rsid w:val="00903B04"/>
    <w:rsid w:val="00904B18"/>
    <w:rsid w:val="00907E3E"/>
    <w:rsid w:val="0091156B"/>
    <w:rsid w:val="00912744"/>
    <w:rsid w:val="00914BF4"/>
    <w:rsid w:val="00915638"/>
    <w:rsid w:val="00925A15"/>
    <w:rsid w:val="009319BF"/>
    <w:rsid w:val="00935E83"/>
    <w:rsid w:val="00947192"/>
    <w:rsid w:val="009503AC"/>
    <w:rsid w:val="00950679"/>
    <w:rsid w:val="00956EEF"/>
    <w:rsid w:val="00962314"/>
    <w:rsid w:val="0096675D"/>
    <w:rsid w:val="00967929"/>
    <w:rsid w:val="009808DF"/>
    <w:rsid w:val="009817E6"/>
    <w:rsid w:val="0098512C"/>
    <w:rsid w:val="00985283"/>
    <w:rsid w:val="00991FFB"/>
    <w:rsid w:val="00992ED1"/>
    <w:rsid w:val="0099366F"/>
    <w:rsid w:val="00993A78"/>
    <w:rsid w:val="0099486C"/>
    <w:rsid w:val="009A03A2"/>
    <w:rsid w:val="009A600C"/>
    <w:rsid w:val="009A6473"/>
    <w:rsid w:val="009B21F9"/>
    <w:rsid w:val="009B2264"/>
    <w:rsid w:val="009C32D3"/>
    <w:rsid w:val="009D2D9A"/>
    <w:rsid w:val="009D42FD"/>
    <w:rsid w:val="009D5BD0"/>
    <w:rsid w:val="009D6D2A"/>
    <w:rsid w:val="009F7AA3"/>
    <w:rsid w:val="00A008EA"/>
    <w:rsid w:val="00A05D20"/>
    <w:rsid w:val="00A10113"/>
    <w:rsid w:val="00A15A5B"/>
    <w:rsid w:val="00A20FD0"/>
    <w:rsid w:val="00A24C59"/>
    <w:rsid w:val="00A27FA8"/>
    <w:rsid w:val="00A30933"/>
    <w:rsid w:val="00A31CB2"/>
    <w:rsid w:val="00A31DE5"/>
    <w:rsid w:val="00A424D4"/>
    <w:rsid w:val="00A43035"/>
    <w:rsid w:val="00A538DD"/>
    <w:rsid w:val="00A55D76"/>
    <w:rsid w:val="00A63418"/>
    <w:rsid w:val="00A635FF"/>
    <w:rsid w:val="00A63C24"/>
    <w:rsid w:val="00A644B8"/>
    <w:rsid w:val="00A65C92"/>
    <w:rsid w:val="00A65CE3"/>
    <w:rsid w:val="00A73164"/>
    <w:rsid w:val="00A77B91"/>
    <w:rsid w:val="00A80E2B"/>
    <w:rsid w:val="00A90B9A"/>
    <w:rsid w:val="00A91EF7"/>
    <w:rsid w:val="00A939BC"/>
    <w:rsid w:val="00A9552D"/>
    <w:rsid w:val="00A96927"/>
    <w:rsid w:val="00AA2C73"/>
    <w:rsid w:val="00AA35C2"/>
    <w:rsid w:val="00AA5FA2"/>
    <w:rsid w:val="00AB11D9"/>
    <w:rsid w:val="00AB509F"/>
    <w:rsid w:val="00AB674C"/>
    <w:rsid w:val="00AC49C3"/>
    <w:rsid w:val="00AC70FC"/>
    <w:rsid w:val="00AD00BE"/>
    <w:rsid w:val="00AD3A38"/>
    <w:rsid w:val="00AD5A95"/>
    <w:rsid w:val="00AE0373"/>
    <w:rsid w:val="00AE564B"/>
    <w:rsid w:val="00AE5F7C"/>
    <w:rsid w:val="00AF085B"/>
    <w:rsid w:val="00AF14FF"/>
    <w:rsid w:val="00AF2040"/>
    <w:rsid w:val="00AF45A9"/>
    <w:rsid w:val="00AF5A6B"/>
    <w:rsid w:val="00AF5C82"/>
    <w:rsid w:val="00AF7ACF"/>
    <w:rsid w:val="00B00052"/>
    <w:rsid w:val="00B10213"/>
    <w:rsid w:val="00B12A58"/>
    <w:rsid w:val="00B15D2C"/>
    <w:rsid w:val="00B1742B"/>
    <w:rsid w:val="00B17F62"/>
    <w:rsid w:val="00B220EF"/>
    <w:rsid w:val="00B25696"/>
    <w:rsid w:val="00B3250A"/>
    <w:rsid w:val="00B32E71"/>
    <w:rsid w:val="00B340D1"/>
    <w:rsid w:val="00B35234"/>
    <w:rsid w:val="00B40206"/>
    <w:rsid w:val="00B43575"/>
    <w:rsid w:val="00B53D41"/>
    <w:rsid w:val="00B5510D"/>
    <w:rsid w:val="00B55664"/>
    <w:rsid w:val="00B57489"/>
    <w:rsid w:val="00B608D4"/>
    <w:rsid w:val="00B60951"/>
    <w:rsid w:val="00B60EA5"/>
    <w:rsid w:val="00B60F1D"/>
    <w:rsid w:val="00B662E7"/>
    <w:rsid w:val="00B67DA7"/>
    <w:rsid w:val="00B77DB1"/>
    <w:rsid w:val="00B82353"/>
    <w:rsid w:val="00B82A87"/>
    <w:rsid w:val="00B82F3E"/>
    <w:rsid w:val="00B92A7A"/>
    <w:rsid w:val="00B947E3"/>
    <w:rsid w:val="00B97EAB"/>
    <w:rsid w:val="00BA2473"/>
    <w:rsid w:val="00BA3B15"/>
    <w:rsid w:val="00BA4298"/>
    <w:rsid w:val="00BA6A3B"/>
    <w:rsid w:val="00BB07E1"/>
    <w:rsid w:val="00BB30B4"/>
    <w:rsid w:val="00BB41AF"/>
    <w:rsid w:val="00BC0D28"/>
    <w:rsid w:val="00BC190B"/>
    <w:rsid w:val="00BC438E"/>
    <w:rsid w:val="00BC4B63"/>
    <w:rsid w:val="00BD3745"/>
    <w:rsid w:val="00BD402A"/>
    <w:rsid w:val="00BD776D"/>
    <w:rsid w:val="00BD7E1A"/>
    <w:rsid w:val="00BF708F"/>
    <w:rsid w:val="00BF7C74"/>
    <w:rsid w:val="00C00D72"/>
    <w:rsid w:val="00C048C5"/>
    <w:rsid w:val="00C10ADA"/>
    <w:rsid w:val="00C10EC6"/>
    <w:rsid w:val="00C21C44"/>
    <w:rsid w:val="00C2786F"/>
    <w:rsid w:val="00C30D39"/>
    <w:rsid w:val="00C336BC"/>
    <w:rsid w:val="00C34268"/>
    <w:rsid w:val="00C37FFE"/>
    <w:rsid w:val="00C4063C"/>
    <w:rsid w:val="00C41494"/>
    <w:rsid w:val="00C41D20"/>
    <w:rsid w:val="00C42072"/>
    <w:rsid w:val="00C43404"/>
    <w:rsid w:val="00C46562"/>
    <w:rsid w:val="00C47C56"/>
    <w:rsid w:val="00C5303B"/>
    <w:rsid w:val="00C552C4"/>
    <w:rsid w:val="00C557DE"/>
    <w:rsid w:val="00C6114B"/>
    <w:rsid w:val="00C61A5D"/>
    <w:rsid w:val="00C62CCD"/>
    <w:rsid w:val="00C63AD0"/>
    <w:rsid w:val="00C650E4"/>
    <w:rsid w:val="00C65428"/>
    <w:rsid w:val="00C70BAA"/>
    <w:rsid w:val="00C74963"/>
    <w:rsid w:val="00C7580B"/>
    <w:rsid w:val="00C75836"/>
    <w:rsid w:val="00C81C8D"/>
    <w:rsid w:val="00C82856"/>
    <w:rsid w:val="00C83E23"/>
    <w:rsid w:val="00C86D6F"/>
    <w:rsid w:val="00C87FA9"/>
    <w:rsid w:val="00C952BE"/>
    <w:rsid w:val="00C97D5E"/>
    <w:rsid w:val="00CA12D1"/>
    <w:rsid w:val="00CA3E97"/>
    <w:rsid w:val="00CA519D"/>
    <w:rsid w:val="00CA626C"/>
    <w:rsid w:val="00CA668E"/>
    <w:rsid w:val="00CB659A"/>
    <w:rsid w:val="00CB6917"/>
    <w:rsid w:val="00CC28EA"/>
    <w:rsid w:val="00CC352E"/>
    <w:rsid w:val="00CC3922"/>
    <w:rsid w:val="00CC4529"/>
    <w:rsid w:val="00CC467E"/>
    <w:rsid w:val="00CC66B1"/>
    <w:rsid w:val="00CC7CC4"/>
    <w:rsid w:val="00CD2AD1"/>
    <w:rsid w:val="00CD3C3E"/>
    <w:rsid w:val="00CD71BB"/>
    <w:rsid w:val="00CE317E"/>
    <w:rsid w:val="00CE532A"/>
    <w:rsid w:val="00CF2202"/>
    <w:rsid w:val="00CF24F5"/>
    <w:rsid w:val="00CF363A"/>
    <w:rsid w:val="00D057BD"/>
    <w:rsid w:val="00D1447E"/>
    <w:rsid w:val="00D21C0F"/>
    <w:rsid w:val="00D252AE"/>
    <w:rsid w:val="00D31937"/>
    <w:rsid w:val="00D319F9"/>
    <w:rsid w:val="00D35026"/>
    <w:rsid w:val="00D36911"/>
    <w:rsid w:val="00D36EBE"/>
    <w:rsid w:val="00D37160"/>
    <w:rsid w:val="00D428CA"/>
    <w:rsid w:val="00D45036"/>
    <w:rsid w:val="00D4575E"/>
    <w:rsid w:val="00D55074"/>
    <w:rsid w:val="00D55A06"/>
    <w:rsid w:val="00D55F09"/>
    <w:rsid w:val="00D60A18"/>
    <w:rsid w:val="00D6141F"/>
    <w:rsid w:val="00D649C8"/>
    <w:rsid w:val="00D64A69"/>
    <w:rsid w:val="00D67DE5"/>
    <w:rsid w:val="00D67F7E"/>
    <w:rsid w:val="00D70B4E"/>
    <w:rsid w:val="00D71DA7"/>
    <w:rsid w:val="00D75C5A"/>
    <w:rsid w:val="00D84AB8"/>
    <w:rsid w:val="00D85FAF"/>
    <w:rsid w:val="00D8765A"/>
    <w:rsid w:val="00D87E09"/>
    <w:rsid w:val="00D91FF2"/>
    <w:rsid w:val="00D975C1"/>
    <w:rsid w:val="00DA39FD"/>
    <w:rsid w:val="00DA5385"/>
    <w:rsid w:val="00DB1B57"/>
    <w:rsid w:val="00DB29AF"/>
    <w:rsid w:val="00DB36E5"/>
    <w:rsid w:val="00DB595C"/>
    <w:rsid w:val="00DD072F"/>
    <w:rsid w:val="00DE0F9E"/>
    <w:rsid w:val="00DE1A04"/>
    <w:rsid w:val="00DE202F"/>
    <w:rsid w:val="00DE7156"/>
    <w:rsid w:val="00DF0F43"/>
    <w:rsid w:val="00DF2FF3"/>
    <w:rsid w:val="00DF414D"/>
    <w:rsid w:val="00DF5B05"/>
    <w:rsid w:val="00DF6CBF"/>
    <w:rsid w:val="00DF72CC"/>
    <w:rsid w:val="00E11A9C"/>
    <w:rsid w:val="00E20D17"/>
    <w:rsid w:val="00E25466"/>
    <w:rsid w:val="00E27968"/>
    <w:rsid w:val="00E33F91"/>
    <w:rsid w:val="00E36502"/>
    <w:rsid w:val="00E44FAD"/>
    <w:rsid w:val="00E519D2"/>
    <w:rsid w:val="00E53D96"/>
    <w:rsid w:val="00E53E99"/>
    <w:rsid w:val="00E563F8"/>
    <w:rsid w:val="00E62AE3"/>
    <w:rsid w:val="00E64D68"/>
    <w:rsid w:val="00E65E99"/>
    <w:rsid w:val="00E67159"/>
    <w:rsid w:val="00E671EE"/>
    <w:rsid w:val="00E74134"/>
    <w:rsid w:val="00E80C87"/>
    <w:rsid w:val="00E80E11"/>
    <w:rsid w:val="00E80E20"/>
    <w:rsid w:val="00E870E5"/>
    <w:rsid w:val="00E87A4A"/>
    <w:rsid w:val="00E87EB4"/>
    <w:rsid w:val="00E929F1"/>
    <w:rsid w:val="00EA0396"/>
    <w:rsid w:val="00EA04D9"/>
    <w:rsid w:val="00EA4A18"/>
    <w:rsid w:val="00EA66B9"/>
    <w:rsid w:val="00EB167A"/>
    <w:rsid w:val="00EB1CEF"/>
    <w:rsid w:val="00EB1F5E"/>
    <w:rsid w:val="00EB3078"/>
    <w:rsid w:val="00EB3383"/>
    <w:rsid w:val="00EB3C5E"/>
    <w:rsid w:val="00EB54CF"/>
    <w:rsid w:val="00EB7DB1"/>
    <w:rsid w:val="00EC3F3F"/>
    <w:rsid w:val="00EC5A97"/>
    <w:rsid w:val="00ED638B"/>
    <w:rsid w:val="00EE0084"/>
    <w:rsid w:val="00EE2AE2"/>
    <w:rsid w:val="00EE58CC"/>
    <w:rsid w:val="00EF2F41"/>
    <w:rsid w:val="00EF47BA"/>
    <w:rsid w:val="00F074EE"/>
    <w:rsid w:val="00F07780"/>
    <w:rsid w:val="00F07CF9"/>
    <w:rsid w:val="00F13D04"/>
    <w:rsid w:val="00F1786E"/>
    <w:rsid w:val="00F22B25"/>
    <w:rsid w:val="00F25696"/>
    <w:rsid w:val="00F2795F"/>
    <w:rsid w:val="00F3347C"/>
    <w:rsid w:val="00F36EFD"/>
    <w:rsid w:val="00F373F1"/>
    <w:rsid w:val="00F46D22"/>
    <w:rsid w:val="00F52C30"/>
    <w:rsid w:val="00F544C2"/>
    <w:rsid w:val="00F54AF1"/>
    <w:rsid w:val="00F61514"/>
    <w:rsid w:val="00F61692"/>
    <w:rsid w:val="00F62BA6"/>
    <w:rsid w:val="00F65649"/>
    <w:rsid w:val="00F6594D"/>
    <w:rsid w:val="00F679C5"/>
    <w:rsid w:val="00F70E05"/>
    <w:rsid w:val="00F75087"/>
    <w:rsid w:val="00F7547C"/>
    <w:rsid w:val="00F8403E"/>
    <w:rsid w:val="00F94BC2"/>
    <w:rsid w:val="00F96985"/>
    <w:rsid w:val="00FA7674"/>
    <w:rsid w:val="00FB030F"/>
    <w:rsid w:val="00FB11D2"/>
    <w:rsid w:val="00FB1C19"/>
    <w:rsid w:val="00FB468A"/>
    <w:rsid w:val="00FB4CA8"/>
    <w:rsid w:val="00FB4F5B"/>
    <w:rsid w:val="00FB7709"/>
    <w:rsid w:val="00FC03C4"/>
    <w:rsid w:val="00FC5B52"/>
    <w:rsid w:val="00FC737A"/>
    <w:rsid w:val="00FD1429"/>
    <w:rsid w:val="00FD2C23"/>
    <w:rsid w:val="00FD64E7"/>
    <w:rsid w:val="00FE1CC3"/>
    <w:rsid w:val="00FE2E4A"/>
    <w:rsid w:val="00FF0EDD"/>
    <w:rsid w:val="00FF1273"/>
    <w:rsid w:val="00FF1372"/>
    <w:rsid w:val="00FF5C2B"/>
    <w:rsid w:val="00FF7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23400"/>
  <w15:chartTrackingRefBased/>
  <w15:docId w15:val="{2A5C0170-CA0C-43E3-BB8D-A3B5E3C8D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AD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16D8D"/>
  </w:style>
  <w:style w:type="paragraph" w:styleId="ListParagraph">
    <w:name w:val="List Paragraph"/>
    <w:basedOn w:val="Normal"/>
    <w:uiPriority w:val="34"/>
    <w:qFormat/>
    <w:rsid w:val="00683CBB"/>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683CBB"/>
    <w:pPr>
      <w:spacing w:before="100" w:beforeAutospacing="1" w:after="100" w:afterAutospacing="1"/>
    </w:pPr>
  </w:style>
  <w:style w:type="paragraph" w:styleId="FootnoteText">
    <w:name w:val="footnote text"/>
    <w:basedOn w:val="Normal"/>
    <w:link w:val="FootnoteTextChar"/>
    <w:uiPriority w:val="99"/>
    <w:semiHidden/>
    <w:unhideWhenUsed/>
    <w:rsid w:val="0070258A"/>
    <w:rPr>
      <w:rFonts w:ascii="Calibri" w:hAnsi="Calibri"/>
      <w:sz w:val="20"/>
      <w:szCs w:val="20"/>
      <w:lang w:val="x-none" w:eastAsia="x-none"/>
    </w:rPr>
  </w:style>
  <w:style w:type="character" w:customStyle="1" w:styleId="FootnoteTextChar">
    <w:name w:val="Footnote Text Char"/>
    <w:link w:val="FootnoteText"/>
    <w:uiPriority w:val="99"/>
    <w:semiHidden/>
    <w:rsid w:val="0070258A"/>
    <w:rPr>
      <w:rFonts w:eastAsia="Times New Roman"/>
      <w:sz w:val="20"/>
      <w:szCs w:val="20"/>
    </w:rPr>
  </w:style>
  <w:style w:type="character" w:styleId="FootnoteReference">
    <w:name w:val="footnote reference"/>
    <w:uiPriority w:val="99"/>
    <w:semiHidden/>
    <w:unhideWhenUsed/>
    <w:rsid w:val="0070258A"/>
    <w:rPr>
      <w:vertAlign w:val="superscript"/>
    </w:rPr>
  </w:style>
  <w:style w:type="paragraph" w:styleId="Header">
    <w:name w:val="header"/>
    <w:basedOn w:val="Normal"/>
    <w:link w:val="HeaderChar"/>
    <w:uiPriority w:val="99"/>
    <w:unhideWhenUsed/>
    <w:rsid w:val="005F58F2"/>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5F58F2"/>
  </w:style>
  <w:style w:type="paragraph" w:styleId="Footer">
    <w:name w:val="footer"/>
    <w:basedOn w:val="Normal"/>
    <w:link w:val="FooterChar"/>
    <w:uiPriority w:val="99"/>
    <w:unhideWhenUsed/>
    <w:rsid w:val="005F58F2"/>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5F58F2"/>
  </w:style>
  <w:style w:type="character" w:styleId="CommentReference">
    <w:name w:val="annotation reference"/>
    <w:uiPriority w:val="99"/>
    <w:semiHidden/>
    <w:unhideWhenUsed/>
    <w:rsid w:val="00C5303B"/>
    <w:rPr>
      <w:sz w:val="16"/>
      <w:szCs w:val="16"/>
    </w:rPr>
  </w:style>
  <w:style w:type="paragraph" w:styleId="CommentText">
    <w:name w:val="annotation text"/>
    <w:basedOn w:val="Normal"/>
    <w:link w:val="CommentTextChar"/>
    <w:uiPriority w:val="99"/>
    <w:semiHidden/>
    <w:unhideWhenUsed/>
    <w:rsid w:val="00C5303B"/>
    <w:pPr>
      <w:spacing w:after="160"/>
    </w:pPr>
    <w:rPr>
      <w:rFonts w:ascii="Calibri" w:eastAsia="Calibri" w:hAnsi="Calibri"/>
      <w:sz w:val="20"/>
      <w:szCs w:val="20"/>
      <w:lang w:val="x-none" w:eastAsia="x-none"/>
    </w:rPr>
  </w:style>
  <w:style w:type="character" w:customStyle="1" w:styleId="CommentTextChar">
    <w:name w:val="Comment Text Char"/>
    <w:link w:val="CommentText"/>
    <w:uiPriority w:val="99"/>
    <w:semiHidden/>
    <w:rsid w:val="00C5303B"/>
    <w:rPr>
      <w:sz w:val="20"/>
      <w:szCs w:val="20"/>
    </w:rPr>
  </w:style>
  <w:style w:type="paragraph" w:styleId="CommentSubject">
    <w:name w:val="annotation subject"/>
    <w:basedOn w:val="CommentText"/>
    <w:next w:val="CommentText"/>
    <w:link w:val="CommentSubjectChar"/>
    <w:uiPriority w:val="99"/>
    <w:semiHidden/>
    <w:unhideWhenUsed/>
    <w:rsid w:val="00C5303B"/>
    <w:rPr>
      <w:b/>
      <w:bCs/>
    </w:rPr>
  </w:style>
  <w:style w:type="character" w:customStyle="1" w:styleId="CommentSubjectChar">
    <w:name w:val="Comment Subject Char"/>
    <w:link w:val="CommentSubject"/>
    <w:uiPriority w:val="99"/>
    <w:semiHidden/>
    <w:rsid w:val="00C5303B"/>
    <w:rPr>
      <w:b/>
      <w:bCs/>
      <w:sz w:val="20"/>
      <w:szCs w:val="20"/>
    </w:rPr>
  </w:style>
  <w:style w:type="paragraph" w:styleId="BalloonText">
    <w:name w:val="Balloon Text"/>
    <w:basedOn w:val="Normal"/>
    <w:link w:val="BalloonTextChar"/>
    <w:uiPriority w:val="99"/>
    <w:semiHidden/>
    <w:unhideWhenUsed/>
    <w:rsid w:val="00792F78"/>
    <w:rPr>
      <w:rFonts w:eastAsia="Calibri"/>
      <w:sz w:val="18"/>
      <w:szCs w:val="18"/>
      <w:lang w:val="x-none" w:eastAsia="x-none"/>
    </w:rPr>
  </w:style>
  <w:style w:type="character" w:customStyle="1" w:styleId="BalloonTextChar">
    <w:name w:val="Balloon Text Char"/>
    <w:link w:val="BalloonText"/>
    <w:uiPriority w:val="99"/>
    <w:semiHidden/>
    <w:rsid w:val="00792F78"/>
    <w:rPr>
      <w:rFonts w:ascii="Times New Roman" w:hAnsi="Times New Roman" w:cs="Times New Roman"/>
      <w:sz w:val="18"/>
      <w:szCs w:val="18"/>
    </w:rPr>
  </w:style>
  <w:style w:type="paragraph" w:styleId="Revision">
    <w:name w:val="Revision"/>
    <w:hidden/>
    <w:uiPriority w:val="99"/>
    <w:semiHidden/>
    <w:rsid w:val="00430F76"/>
    <w:rPr>
      <w:rFonts w:ascii="Times New Roman" w:eastAsia="Times New Roman" w:hAnsi="Times New Roman"/>
      <w:sz w:val="24"/>
      <w:szCs w:val="24"/>
    </w:rPr>
  </w:style>
  <w:style w:type="table" w:styleId="TableGrid">
    <w:name w:val="Table Grid"/>
    <w:basedOn w:val="TableNormal"/>
    <w:uiPriority w:val="39"/>
    <w:rsid w:val="00550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8099">
      <w:bodyDiv w:val="1"/>
      <w:marLeft w:val="0"/>
      <w:marRight w:val="0"/>
      <w:marTop w:val="0"/>
      <w:marBottom w:val="0"/>
      <w:divBdr>
        <w:top w:val="none" w:sz="0" w:space="0" w:color="auto"/>
        <w:left w:val="none" w:sz="0" w:space="0" w:color="auto"/>
        <w:bottom w:val="none" w:sz="0" w:space="0" w:color="auto"/>
        <w:right w:val="none" w:sz="0" w:space="0" w:color="auto"/>
      </w:divBdr>
    </w:div>
    <w:div w:id="187301951">
      <w:bodyDiv w:val="1"/>
      <w:marLeft w:val="0"/>
      <w:marRight w:val="0"/>
      <w:marTop w:val="0"/>
      <w:marBottom w:val="0"/>
      <w:divBdr>
        <w:top w:val="none" w:sz="0" w:space="0" w:color="auto"/>
        <w:left w:val="none" w:sz="0" w:space="0" w:color="auto"/>
        <w:bottom w:val="none" w:sz="0" w:space="0" w:color="auto"/>
        <w:right w:val="none" w:sz="0" w:space="0" w:color="auto"/>
      </w:divBdr>
    </w:div>
    <w:div w:id="272054537">
      <w:bodyDiv w:val="1"/>
      <w:marLeft w:val="0"/>
      <w:marRight w:val="0"/>
      <w:marTop w:val="0"/>
      <w:marBottom w:val="0"/>
      <w:divBdr>
        <w:top w:val="none" w:sz="0" w:space="0" w:color="auto"/>
        <w:left w:val="none" w:sz="0" w:space="0" w:color="auto"/>
        <w:bottom w:val="none" w:sz="0" w:space="0" w:color="auto"/>
        <w:right w:val="none" w:sz="0" w:space="0" w:color="auto"/>
      </w:divBdr>
    </w:div>
    <w:div w:id="341590038">
      <w:bodyDiv w:val="1"/>
      <w:marLeft w:val="0"/>
      <w:marRight w:val="0"/>
      <w:marTop w:val="0"/>
      <w:marBottom w:val="0"/>
      <w:divBdr>
        <w:top w:val="none" w:sz="0" w:space="0" w:color="auto"/>
        <w:left w:val="none" w:sz="0" w:space="0" w:color="auto"/>
        <w:bottom w:val="none" w:sz="0" w:space="0" w:color="auto"/>
        <w:right w:val="none" w:sz="0" w:space="0" w:color="auto"/>
      </w:divBdr>
    </w:div>
    <w:div w:id="363484187">
      <w:bodyDiv w:val="1"/>
      <w:marLeft w:val="0"/>
      <w:marRight w:val="0"/>
      <w:marTop w:val="0"/>
      <w:marBottom w:val="0"/>
      <w:divBdr>
        <w:top w:val="none" w:sz="0" w:space="0" w:color="auto"/>
        <w:left w:val="none" w:sz="0" w:space="0" w:color="auto"/>
        <w:bottom w:val="none" w:sz="0" w:space="0" w:color="auto"/>
        <w:right w:val="none" w:sz="0" w:space="0" w:color="auto"/>
      </w:divBdr>
    </w:div>
    <w:div w:id="480535438">
      <w:bodyDiv w:val="1"/>
      <w:marLeft w:val="0"/>
      <w:marRight w:val="0"/>
      <w:marTop w:val="0"/>
      <w:marBottom w:val="0"/>
      <w:divBdr>
        <w:top w:val="none" w:sz="0" w:space="0" w:color="auto"/>
        <w:left w:val="none" w:sz="0" w:space="0" w:color="auto"/>
        <w:bottom w:val="none" w:sz="0" w:space="0" w:color="auto"/>
        <w:right w:val="none" w:sz="0" w:space="0" w:color="auto"/>
      </w:divBdr>
    </w:div>
    <w:div w:id="681129410">
      <w:bodyDiv w:val="1"/>
      <w:marLeft w:val="0"/>
      <w:marRight w:val="0"/>
      <w:marTop w:val="0"/>
      <w:marBottom w:val="0"/>
      <w:divBdr>
        <w:top w:val="none" w:sz="0" w:space="0" w:color="auto"/>
        <w:left w:val="none" w:sz="0" w:space="0" w:color="auto"/>
        <w:bottom w:val="none" w:sz="0" w:space="0" w:color="auto"/>
        <w:right w:val="none" w:sz="0" w:space="0" w:color="auto"/>
      </w:divBdr>
    </w:div>
    <w:div w:id="778992728">
      <w:bodyDiv w:val="1"/>
      <w:marLeft w:val="0"/>
      <w:marRight w:val="0"/>
      <w:marTop w:val="0"/>
      <w:marBottom w:val="0"/>
      <w:divBdr>
        <w:top w:val="none" w:sz="0" w:space="0" w:color="auto"/>
        <w:left w:val="none" w:sz="0" w:space="0" w:color="auto"/>
        <w:bottom w:val="none" w:sz="0" w:space="0" w:color="auto"/>
        <w:right w:val="none" w:sz="0" w:space="0" w:color="auto"/>
      </w:divBdr>
    </w:div>
    <w:div w:id="904724520">
      <w:bodyDiv w:val="1"/>
      <w:marLeft w:val="0"/>
      <w:marRight w:val="0"/>
      <w:marTop w:val="0"/>
      <w:marBottom w:val="0"/>
      <w:divBdr>
        <w:top w:val="none" w:sz="0" w:space="0" w:color="auto"/>
        <w:left w:val="none" w:sz="0" w:space="0" w:color="auto"/>
        <w:bottom w:val="none" w:sz="0" w:space="0" w:color="auto"/>
        <w:right w:val="none" w:sz="0" w:space="0" w:color="auto"/>
      </w:divBdr>
    </w:div>
    <w:div w:id="947658484">
      <w:bodyDiv w:val="1"/>
      <w:marLeft w:val="0"/>
      <w:marRight w:val="0"/>
      <w:marTop w:val="0"/>
      <w:marBottom w:val="0"/>
      <w:divBdr>
        <w:top w:val="none" w:sz="0" w:space="0" w:color="auto"/>
        <w:left w:val="none" w:sz="0" w:space="0" w:color="auto"/>
        <w:bottom w:val="none" w:sz="0" w:space="0" w:color="auto"/>
        <w:right w:val="none" w:sz="0" w:space="0" w:color="auto"/>
      </w:divBdr>
    </w:div>
    <w:div w:id="1404252698">
      <w:bodyDiv w:val="1"/>
      <w:marLeft w:val="0"/>
      <w:marRight w:val="0"/>
      <w:marTop w:val="0"/>
      <w:marBottom w:val="0"/>
      <w:divBdr>
        <w:top w:val="none" w:sz="0" w:space="0" w:color="auto"/>
        <w:left w:val="none" w:sz="0" w:space="0" w:color="auto"/>
        <w:bottom w:val="none" w:sz="0" w:space="0" w:color="auto"/>
        <w:right w:val="none" w:sz="0" w:space="0" w:color="auto"/>
      </w:divBdr>
    </w:div>
    <w:div w:id="1442258172">
      <w:bodyDiv w:val="1"/>
      <w:marLeft w:val="0"/>
      <w:marRight w:val="0"/>
      <w:marTop w:val="0"/>
      <w:marBottom w:val="0"/>
      <w:divBdr>
        <w:top w:val="none" w:sz="0" w:space="0" w:color="auto"/>
        <w:left w:val="none" w:sz="0" w:space="0" w:color="auto"/>
        <w:bottom w:val="none" w:sz="0" w:space="0" w:color="auto"/>
        <w:right w:val="none" w:sz="0" w:space="0" w:color="auto"/>
      </w:divBdr>
    </w:div>
    <w:div w:id="1510177047">
      <w:bodyDiv w:val="1"/>
      <w:marLeft w:val="0"/>
      <w:marRight w:val="0"/>
      <w:marTop w:val="0"/>
      <w:marBottom w:val="0"/>
      <w:divBdr>
        <w:top w:val="none" w:sz="0" w:space="0" w:color="auto"/>
        <w:left w:val="none" w:sz="0" w:space="0" w:color="auto"/>
        <w:bottom w:val="none" w:sz="0" w:space="0" w:color="auto"/>
        <w:right w:val="none" w:sz="0" w:space="0" w:color="auto"/>
      </w:divBdr>
    </w:div>
    <w:div w:id="1761368144">
      <w:bodyDiv w:val="1"/>
      <w:marLeft w:val="0"/>
      <w:marRight w:val="0"/>
      <w:marTop w:val="0"/>
      <w:marBottom w:val="0"/>
      <w:divBdr>
        <w:top w:val="none" w:sz="0" w:space="0" w:color="auto"/>
        <w:left w:val="none" w:sz="0" w:space="0" w:color="auto"/>
        <w:bottom w:val="none" w:sz="0" w:space="0" w:color="auto"/>
        <w:right w:val="none" w:sz="0" w:space="0" w:color="auto"/>
      </w:divBdr>
    </w:div>
    <w:div w:id="207600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6CEF80-9D92-43D3-9C9B-4E69735F7DBB}">
  <ds:schemaRefs>
    <ds:schemaRef ds:uri="http://schemas.openxmlformats.org/officeDocument/2006/bibliography"/>
  </ds:schemaRefs>
</ds:datastoreItem>
</file>

<file path=customXml/itemProps2.xml><?xml version="1.0" encoding="utf-8"?>
<ds:datastoreItem xmlns:ds="http://schemas.openxmlformats.org/officeDocument/2006/customXml" ds:itemID="{492D19A4-541E-4A38-8D0E-F316E4F77361}"/>
</file>

<file path=customXml/itemProps3.xml><?xml version="1.0" encoding="utf-8"?>
<ds:datastoreItem xmlns:ds="http://schemas.openxmlformats.org/officeDocument/2006/customXml" ds:itemID="{BD481146-332F-4F0A-8DF3-F5FE1268BA96}"/>
</file>

<file path=customXml/itemProps4.xml><?xml version="1.0" encoding="utf-8"?>
<ds:datastoreItem xmlns:ds="http://schemas.openxmlformats.org/officeDocument/2006/customXml" ds:itemID="{55EA652E-C55F-4D53-B847-4B2B3B4B157D}"/>
</file>

<file path=docProps/app.xml><?xml version="1.0" encoding="utf-8"?>
<Properties xmlns="http://schemas.openxmlformats.org/officeDocument/2006/extended-properties" xmlns:vt="http://schemas.openxmlformats.org/officeDocument/2006/docPropsVTypes">
  <Template>Normal</Template>
  <TotalTime>1</TotalTime>
  <Pages>10</Pages>
  <Words>3538</Words>
  <Characters>20171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3</Company>
  <LinksUpToDate>false</LinksUpToDate>
  <CharactersWithSpaces>23662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122</dc:creator>
  <cp:keywords/>
  <cp:lastModifiedBy>DTV</cp:lastModifiedBy>
  <cp:revision>2</cp:revision>
  <cp:lastPrinted>2025-12-04T08:07:00Z</cp:lastPrinted>
  <dcterms:created xsi:type="dcterms:W3CDTF">2026-01-08T09:33:00Z</dcterms:created>
  <dcterms:modified xsi:type="dcterms:W3CDTF">2026-01-08T09:33:00Z</dcterms:modified>
</cp:coreProperties>
</file>